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D27D" w14:textId="56CC44D2" w:rsidR="00494215" w:rsidRPr="00494215" w:rsidRDefault="00494215" w:rsidP="00494215">
      <w:pPr>
        <w:spacing w:after="0" w:line="240" w:lineRule="auto"/>
        <w:jc w:val="center"/>
        <w:rPr>
          <w:rFonts w:ascii="Times New Roman" w:hAnsi="Times New Roman" w:cs="Times New Roman"/>
          <w:b/>
          <w:bCs/>
          <w:sz w:val="24"/>
          <w:szCs w:val="24"/>
          <w:lang w:val="en-US"/>
        </w:rPr>
      </w:pPr>
      <w:r w:rsidRPr="00494215">
        <w:rPr>
          <w:rFonts w:ascii="Times New Roman" w:hAnsi="Times New Roman" w:cs="Times New Roman"/>
          <w:b/>
          <w:bCs/>
          <w:sz w:val="24"/>
          <w:szCs w:val="24"/>
          <w:lang w:val="en-US"/>
        </w:rPr>
        <w:t>ORDIN  Nr. 5707/2024 din 1 august 2024</w:t>
      </w:r>
    </w:p>
    <w:p w14:paraId="0E72D8E2" w14:textId="77777777" w:rsidR="00494215" w:rsidRDefault="00494215" w:rsidP="00494215">
      <w:pPr>
        <w:spacing w:after="0" w:line="240" w:lineRule="auto"/>
        <w:jc w:val="center"/>
        <w:rPr>
          <w:rFonts w:ascii="Times New Roman" w:hAnsi="Times New Roman" w:cs="Times New Roman"/>
          <w:b/>
          <w:bCs/>
          <w:sz w:val="24"/>
          <w:szCs w:val="24"/>
          <w:lang w:val="en-US"/>
        </w:rPr>
      </w:pPr>
      <w:proofErr w:type="spellStart"/>
      <w:r w:rsidRPr="00494215">
        <w:rPr>
          <w:rFonts w:ascii="Times New Roman" w:hAnsi="Times New Roman" w:cs="Times New Roman"/>
          <w:b/>
          <w:bCs/>
          <w:sz w:val="24"/>
          <w:szCs w:val="24"/>
          <w:lang w:val="en-US"/>
        </w:rPr>
        <w:t>privind</w:t>
      </w:r>
      <w:proofErr w:type="spellEnd"/>
      <w:r w:rsidRPr="00494215">
        <w:rPr>
          <w:rFonts w:ascii="Times New Roman" w:hAnsi="Times New Roman" w:cs="Times New Roman"/>
          <w:b/>
          <w:bCs/>
          <w:sz w:val="24"/>
          <w:szCs w:val="24"/>
          <w:lang w:val="en-US"/>
        </w:rPr>
        <w:t xml:space="preserve"> </w:t>
      </w:r>
      <w:proofErr w:type="spellStart"/>
      <w:r w:rsidRPr="00494215">
        <w:rPr>
          <w:rFonts w:ascii="Times New Roman" w:hAnsi="Times New Roman" w:cs="Times New Roman"/>
          <w:b/>
          <w:bCs/>
          <w:sz w:val="24"/>
          <w:szCs w:val="24"/>
          <w:lang w:val="en-US"/>
        </w:rPr>
        <w:t>aprobarea</w:t>
      </w:r>
      <w:proofErr w:type="spellEnd"/>
      <w:r w:rsidRPr="00494215">
        <w:rPr>
          <w:rFonts w:ascii="Times New Roman" w:hAnsi="Times New Roman" w:cs="Times New Roman"/>
          <w:b/>
          <w:bCs/>
          <w:sz w:val="24"/>
          <w:szCs w:val="24"/>
          <w:lang w:val="en-US"/>
        </w:rPr>
        <w:t xml:space="preserve"> </w:t>
      </w:r>
      <w:proofErr w:type="spellStart"/>
      <w:r w:rsidRPr="00494215">
        <w:rPr>
          <w:rFonts w:ascii="Times New Roman" w:hAnsi="Times New Roman" w:cs="Times New Roman"/>
          <w:b/>
          <w:bCs/>
          <w:sz w:val="24"/>
          <w:szCs w:val="24"/>
          <w:lang w:val="en-US"/>
        </w:rPr>
        <w:t>Statutului</w:t>
      </w:r>
      <w:proofErr w:type="spellEnd"/>
      <w:r w:rsidRPr="00494215">
        <w:rPr>
          <w:rFonts w:ascii="Times New Roman" w:hAnsi="Times New Roman" w:cs="Times New Roman"/>
          <w:b/>
          <w:bCs/>
          <w:sz w:val="24"/>
          <w:szCs w:val="24"/>
          <w:lang w:val="en-US"/>
        </w:rPr>
        <w:t xml:space="preserve"> </w:t>
      </w:r>
      <w:proofErr w:type="spellStart"/>
      <w:r w:rsidRPr="00494215">
        <w:rPr>
          <w:rFonts w:ascii="Times New Roman" w:hAnsi="Times New Roman" w:cs="Times New Roman"/>
          <w:b/>
          <w:bCs/>
          <w:sz w:val="24"/>
          <w:szCs w:val="24"/>
          <w:lang w:val="en-US"/>
        </w:rPr>
        <w:t>elevului</w:t>
      </w:r>
      <w:proofErr w:type="spellEnd"/>
    </w:p>
    <w:p w14:paraId="1AAA6CAE" w14:textId="77777777" w:rsidR="00494215" w:rsidRPr="00494215" w:rsidRDefault="00494215" w:rsidP="00494215">
      <w:pPr>
        <w:spacing w:after="0" w:line="240" w:lineRule="auto"/>
        <w:jc w:val="center"/>
        <w:rPr>
          <w:rFonts w:ascii="Times New Roman" w:hAnsi="Times New Roman" w:cs="Times New Roman"/>
          <w:b/>
          <w:bCs/>
          <w:sz w:val="24"/>
          <w:szCs w:val="24"/>
          <w:lang w:val="en-US"/>
        </w:rPr>
      </w:pPr>
    </w:p>
    <w:p w14:paraId="66F716EA"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EMITENT:     MINISTERUL EDUCAŢIEI</w:t>
      </w:r>
    </w:p>
    <w:p w14:paraId="3036ED6B"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PUBLICAT ÎN: MONITORUL OFICIAL  NR. 795 din 12 august 2024</w:t>
      </w:r>
    </w:p>
    <w:p w14:paraId="463EF69D" w14:textId="77777777" w:rsidR="00494215" w:rsidRPr="00494215" w:rsidRDefault="00494215" w:rsidP="00494215">
      <w:pPr>
        <w:spacing w:after="0" w:line="240" w:lineRule="auto"/>
        <w:jc w:val="both"/>
        <w:rPr>
          <w:rFonts w:ascii="Times New Roman" w:hAnsi="Times New Roman" w:cs="Times New Roman"/>
          <w:sz w:val="24"/>
          <w:szCs w:val="24"/>
          <w:lang w:val="en-US"/>
        </w:rPr>
      </w:pPr>
    </w:p>
    <w:p w14:paraId="7887CF94"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Având</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în</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vedere</w:t>
      </w:r>
      <w:proofErr w:type="spellEnd"/>
      <w:r w:rsidRPr="00494215">
        <w:rPr>
          <w:rFonts w:ascii="Times New Roman" w:hAnsi="Times New Roman" w:cs="Times New Roman"/>
          <w:sz w:val="24"/>
          <w:szCs w:val="24"/>
          <w:lang w:val="en-US"/>
        </w:rPr>
        <w:t>:</w:t>
      </w:r>
    </w:p>
    <w:p w14:paraId="0D336C36"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 </w:t>
      </w:r>
      <w:proofErr w:type="spellStart"/>
      <w:r w:rsidRPr="00494215">
        <w:rPr>
          <w:rFonts w:ascii="Times New Roman" w:hAnsi="Times New Roman" w:cs="Times New Roman"/>
          <w:sz w:val="24"/>
          <w:szCs w:val="24"/>
          <w:lang w:val="en-US"/>
        </w:rPr>
        <w:t>prevederile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u w:val="single"/>
          <w:lang w:val="en-US"/>
        </w:rPr>
        <w:t>Ordinului</w:t>
      </w:r>
      <w:proofErr w:type="spellEnd"/>
      <w:r w:rsidRPr="00494215">
        <w:rPr>
          <w:rFonts w:ascii="Times New Roman" w:hAnsi="Times New Roman" w:cs="Times New Roman"/>
          <w:sz w:val="24"/>
          <w:szCs w:val="24"/>
          <w:u w:val="single"/>
          <w:lang w:val="en-US"/>
        </w:rPr>
        <w:t xml:space="preserve"> </w:t>
      </w:r>
      <w:proofErr w:type="spellStart"/>
      <w:r w:rsidRPr="00494215">
        <w:rPr>
          <w:rFonts w:ascii="Times New Roman" w:hAnsi="Times New Roman" w:cs="Times New Roman"/>
          <w:sz w:val="24"/>
          <w:szCs w:val="24"/>
          <w:u w:val="single"/>
          <w:lang w:val="en-US"/>
        </w:rPr>
        <w:t>ministrului</w:t>
      </w:r>
      <w:proofErr w:type="spellEnd"/>
      <w:r w:rsidRPr="00494215">
        <w:rPr>
          <w:rFonts w:ascii="Times New Roman" w:hAnsi="Times New Roman" w:cs="Times New Roman"/>
          <w:sz w:val="24"/>
          <w:szCs w:val="24"/>
          <w:u w:val="single"/>
          <w:lang w:val="en-US"/>
        </w:rPr>
        <w:t xml:space="preserve"> </w:t>
      </w:r>
      <w:proofErr w:type="spellStart"/>
      <w:r w:rsidRPr="00494215">
        <w:rPr>
          <w:rFonts w:ascii="Times New Roman" w:hAnsi="Times New Roman" w:cs="Times New Roman"/>
          <w:sz w:val="24"/>
          <w:szCs w:val="24"/>
          <w:u w:val="single"/>
          <w:lang w:val="en-US"/>
        </w:rPr>
        <w:t>educaţiei</w:t>
      </w:r>
      <w:proofErr w:type="spellEnd"/>
      <w:r w:rsidRPr="00494215">
        <w:rPr>
          <w:rFonts w:ascii="Times New Roman" w:hAnsi="Times New Roman" w:cs="Times New Roman"/>
          <w:sz w:val="24"/>
          <w:szCs w:val="24"/>
          <w:u w:val="single"/>
          <w:lang w:val="en-US"/>
        </w:rPr>
        <w:t xml:space="preserve"> nr. 6.072/2023</w:t>
      </w:r>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privind</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aprobarea</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unor</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măsuri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tranzitorii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aplicabile</w:t>
      </w:r>
      <w:proofErr w:type="spellEnd"/>
      <w:r w:rsidRPr="00494215">
        <w:rPr>
          <w:rFonts w:ascii="Times New Roman" w:hAnsi="Times New Roman" w:cs="Times New Roman"/>
          <w:sz w:val="24"/>
          <w:szCs w:val="24"/>
          <w:lang w:val="en-US"/>
        </w:rPr>
        <w:t xml:space="preserve"> la </w:t>
      </w:r>
      <w:proofErr w:type="spellStart"/>
      <w:r w:rsidRPr="00494215">
        <w:rPr>
          <w:rFonts w:ascii="Times New Roman" w:hAnsi="Times New Roman" w:cs="Times New Roman"/>
          <w:sz w:val="24"/>
          <w:szCs w:val="24"/>
          <w:lang w:val="en-US"/>
        </w:rPr>
        <w:t>nivelul</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sistemului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naţional</w:t>
      </w:r>
      <w:proofErr w:type="spellEnd"/>
      <w:r w:rsidRPr="00494215">
        <w:rPr>
          <w:rFonts w:ascii="Times New Roman" w:hAnsi="Times New Roman" w:cs="Times New Roman"/>
          <w:sz w:val="24"/>
          <w:szCs w:val="24"/>
          <w:lang w:val="en-US"/>
        </w:rPr>
        <w:t xml:space="preserve"> de </w:t>
      </w:r>
      <w:proofErr w:type="spellStart"/>
      <w:r w:rsidRPr="00494215">
        <w:rPr>
          <w:rFonts w:ascii="Times New Roman" w:hAnsi="Times New Roman" w:cs="Times New Roman"/>
          <w:sz w:val="24"/>
          <w:szCs w:val="24"/>
          <w:lang w:val="en-US"/>
        </w:rPr>
        <w:t>învăţământ</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preuniversitar</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şi</w:t>
      </w:r>
      <w:proofErr w:type="spellEnd"/>
      <w:r w:rsidRPr="00494215">
        <w:rPr>
          <w:rFonts w:ascii="Times New Roman" w:hAnsi="Times New Roman" w:cs="Times New Roman"/>
          <w:sz w:val="24"/>
          <w:szCs w:val="24"/>
          <w:lang w:val="en-US"/>
        </w:rPr>
        <w:t xml:space="preserve"> superior, cu </w:t>
      </w:r>
      <w:proofErr w:type="spellStart"/>
      <w:r w:rsidRPr="00494215">
        <w:rPr>
          <w:rFonts w:ascii="Times New Roman" w:hAnsi="Times New Roman" w:cs="Times New Roman"/>
          <w:sz w:val="24"/>
          <w:szCs w:val="24"/>
          <w:lang w:val="en-US"/>
        </w:rPr>
        <w:t>modificările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ulterioare</w:t>
      </w:r>
      <w:proofErr w:type="spellEnd"/>
      <w:r w:rsidRPr="00494215">
        <w:rPr>
          <w:rFonts w:ascii="Times New Roman" w:hAnsi="Times New Roman" w:cs="Times New Roman"/>
          <w:sz w:val="24"/>
          <w:szCs w:val="24"/>
          <w:lang w:val="en-US"/>
        </w:rPr>
        <w:t>;</w:t>
      </w:r>
    </w:p>
    <w:p w14:paraId="08CB087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en-US"/>
        </w:rPr>
        <w:t xml:space="preserve">    </w:t>
      </w:r>
      <w:r w:rsidRPr="00494215">
        <w:rPr>
          <w:rFonts w:ascii="Times New Roman" w:hAnsi="Times New Roman" w:cs="Times New Roman"/>
          <w:sz w:val="24"/>
          <w:szCs w:val="24"/>
          <w:lang w:val="pt-BR"/>
        </w:rPr>
        <w:t xml:space="preserve">- prevederile </w:t>
      </w:r>
      <w:r w:rsidRPr="00494215">
        <w:rPr>
          <w:rFonts w:ascii="Times New Roman" w:hAnsi="Times New Roman" w:cs="Times New Roman"/>
          <w:sz w:val="24"/>
          <w:szCs w:val="24"/>
          <w:u w:val="single"/>
          <w:lang w:val="pt-BR"/>
        </w:rPr>
        <w:t>art. 105</w:t>
      </w:r>
      <w:r w:rsidRPr="00494215">
        <w:rPr>
          <w:rFonts w:ascii="Times New Roman" w:hAnsi="Times New Roman" w:cs="Times New Roman"/>
          <w:sz w:val="24"/>
          <w:szCs w:val="24"/>
          <w:lang w:val="pt-BR"/>
        </w:rPr>
        <w:t xml:space="preserve"> alin. (4) din Legea învăţământului preuniversitar nr. 198/2023, cu modificările şi completările ulterioare;</w:t>
      </w:r>
    </w:p>
    <w:p w14:paraId="700FB30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 Referatul de aprobare nr. 1.107/DGÎP din 25.04.2024 referitor la proiectul de ordin al ministrului educaţiei privind aprobarea Statutului elevului,</w:t>
      </w:r>
    </w:p>
    <w:p w14:paraId="255548C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în temeiul </w:t>
      </w:r>
      <w:r w:rsidRPr="00494215">
        <w:rPr>
          <w:rFonts w:ascii="Times New Roman" w:hAnsi="Times New Roman" w:cs="Times New Roman"/>
          <w:sz w:val="24"/>
          <w:szCs w:val="24"/>
          <w:u w:val="single"/>
          <w:lang w:val="pt-BR"/>
        </w:rPr>
        <w:t>art. 13</w:t>
      </w:r>
      <w:r w:rsidRPr="00494215">
        <w:rPr>
          <w:rFonts w:ascii="Times New Roman" w:hAnsi="Times New Roman" w:cs="Times New Roman"/>
          <w:sz w:val="24"/>
          <w:szCs w:val="24"/>
          <w:lang w:val="pt-BR"/>
        </w:rPr>
        <w:t xml:space="preserve"> alin. (3) din Hotărârea Guvernului nr. 731/2024 privind organizarea şi funcţionarea Ministerului Educaţiei,</w:t>
      </w:r>
    </w:p>
    <w:p w14:paraId="53D4C2CB"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2441C5C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ministrul educaţiei</w:t>
      </w:r>
      <w:r w:rsidRPr="00494215">
        <w:rPr>
          <w:rFonts w:ascii="Times New Roman" w:hAnsi="Times New Roman" w:cs="Times New Roman"/>
          <w:sz w:val="24"/>
          <w:szCs w:val="24"/>
          <w:lang w:val="pt-BR"/>
        </w:rPr>
        <w:t xml:space="preserve"> emite prezentul ordin.</w:t>
      </w:r>
    </w:p>
    <w:p w14:paraId="0A4E446F"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77A40C9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w:t>
      </w:r>
    </w:p>
    <w:p w14:paraId="6B832A5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 aprobă Statutul elevului, prevăzut în </w:t>
      </w:r>
      <w:r w:rsidRPr="00494215">
        <w:rPr>
          <w:rFonts w:ascii="Times New Roman" w:hAnsi="Times New Roman" w:cs="Times New Roman"/>
          <w:sz w:val="24"/>
          <w:szCs w:val="24"/>
          <w:u w:val="single"/>
          <w:lang w:val="pt-BR"/>
        </w:rPr>
        <w:t>anexa</w:t>
      </w:r>
      <w:r w:rsidRPr="00494215">
        <w:rPr>
          <w:rFonts w:ascii="Times New Roman" w:hAnsi="Times New Roman" w:cs="Times New Roman"/>
          <w:sz w:val="24"/>
          <w:szCs w:val="24"/>
          <w:lang w:val="pt-BR"/>
        </w:rPr>
        <w:t xml:space="preserve"> care face parte integrantă din prezentul ordin.</w:t>
      </w:r>
    </w:p>
    <w:p w14:paraId="21FCE5D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w:t>
      </w:r>
    </w:p>
    <w:p w14:paraId="7E0B0C0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 abrogă </w:t>
      </w:r>
      <w:r w:rsidRPr="00494215">
        <w:rPr>
          <w:rFonts w:ascii="Times New Roman" w:hAnsi="Times New Roman" w:cs="Times New Roman"/>
          <w:sz w:val="24"/>
          <w:szCs w:val="24"/>
          <w:u w:val="single"/>
          <w:lang w:val="pt-BR"/>
        </w:rPr>
        <w:t>Ordinul</w:t>
      </w:r>
      <w:r w:rsidRPr="00494215">
        <w:rPr>
          <w:rFonts w:ascii="Times New Roman" w:hAnsi="Times New Roman" w:cs="Times New Roman"/>
          <w:sz w:val="24"/>
          <w:szCs w:val="24"/>
          <w:lang w:val="pt-BR"/>
        </w:rPr>
        <w:t xml:space="preserve"> ministrului educaţiei naţionale şi cercetării ştiinţifice nr. 4.742/2016 pentru aprobarea Statutului elevului, publicat în Monitorul Oficial al României, Partea I, nr. 645 din 23 august 2016, cu modificările şi completările ulterioare.</w:t>
      </w:r>
    </w:p>
    <w:p w14:paraId="08DA347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w:t>
      </w:r>
    </w:p>
    <w:p w14:paraId="361BF99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Direcţia generală învăţământ preuniversitar, Direcţia minorităţi, Direcţia generală economică, Direcţia generală management, resurse umane şi reţea şcolară, inspectoratele şcolare şi unităţile de învăţământ preuniversitar duc la îndeplinire prevederile prezentului ordin.</w:t>
      </w:r>
    </w:p>
    <w:p w14:paraId="6A423A4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4</w:t>
      </w:r>
    </w:p>
    <w:p w14:paraId="09C32A7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Prezentul ordin se publică în Monitorul Oficial al României, Partea I.</w:t>
      </w:r>
    </w:p>
    <w:p w14:paraId="1F3FC057"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6BC27F2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Ministrul educaţiei,</w:t>
      </w:r>
    </w:p>
    <w:p w14:paraId="1F95DCA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Ligia Deca</w:t>
      </w:r>
    </w:p>
    <w:p w14:paraId="533FD873"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535F9A6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Bucureşti, 1 august 2024.</w:t>
      </w:r>
    </w:p>
    <w:p w14:paraId="15B441F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Nr. 5.707.</w:t>
      </w:r>
    </w:p>
    <w:p w14:paraId="3F531F3B"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72E2025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ANEXĂ</w:t>
      </w:r>
    </w:p>
    <w:p w14:paraId="63815AC9"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7484C96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STATUTUL ELEVULUI</w:t>
      </w:r>
    </w:p>
    <w:p w14:paraId="253056D5"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4A7FE32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CAPITOLUL I</w:t>
      </w:r>
    </w:p>
    <w:p w14:paraId="273A045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Dispoziţii generale</w:t>
      </w:r>
    </w:p>
    <w:p w14:paraId="77C662A3"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10C2F4E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1</w:t>
      </w:r>
    </w:p>
    <w:p w14:paraId="223A657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Dispoziţii generale</w:t>
      </w:r>
    </w:p>
    <w:p w14:paraId="355433E5"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7A57969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w:t>
      </w:r>
    </w:p>
    <w:p w14:paraId="0D399DE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Prezentul statut reglementează drepturile şi îndatoririle beneficiarilor primari ai educaţiei înscrişi în unităţile de învăţământ de stat, particular şi confesional din România.</w:t>
      </w:r>
    </w:p>
    <w:p w14:paraId="766BD92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În sensul prezentului statut, expresia beneficiari primari are semnificaţia: antepreşcolari, preşcolari, elevi, reprezentaţi de către părinţi/reprezentanţi legali.</w:t>
      </w:r>
    </w:p>
    <w:p w14:paraId="22774B8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Prezentul statut asigură cetăţenilor României şi cetăţenilor celorlalte state membre ale Uniunii Europene, ai statelor aparţinând Spaţiului Economic European şi ai Confederaţiei Elveţiene drepturi </w:t>
      </w:r>
      <w:r w:rsidRPr="00494215">
        <w:rPr>
          <w:rFonts w:ascii="Times New Roman" w:hAnsi="Times New Roman" w:cs="Times New Roman"/>
          <w:sz w:val="24"/>
          <w:szCs w:val="24"/>
          <w:lang w:val="pt-BR"/>
        </w:rPr>
        <w:lastRenderedPageBreak/>
        <w:t>egale de acces la toate nivelurile şi formele de învăţământ preuniversitar şi superior, precum şi la învăţarea pe tot parcursul vieţii, fără nicio formă de discriminare sau segregare şcolară.</w:t>
      </w:r>
    </w:p>
    <w:p w14:paraId="5599F65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De drepturile prevăzute la alin. (2) beneficiază şi persoanele care solicită sau au dobândit o formă de protecţie în România, respectiv minorii străini şi minorii apatrizi, a căror şedere pe teritoriul României este oficial recunoscută, conform legii.</w:t>
      </w:r>
    </w:p>
    <w:p w14:paraId="0E8BBE6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Drepturile, îndatoririle, recompensele şi sancţiunile aplicabile elevilor din unităţile de învăţământ preuniversitar din sistemul de apărare, ordine publică şi securitate naţională sunt prevăzute în Statutul elevului din sistemul de apărare, ordine publică şi securitate, care se aprobă prin ordin al conducătorului ministerelor de resort, cu avizul Ministerului Educaţiei.</w:t>
      </w:r>
    </w:p>
    <w:p w14:paraId="2214064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Elevii din unităţile de învăţământ preuniversitar confesional beneficiază de drepturile şi au îndatoririle stipulate în prezentul statut, dacă acestea nu contravin drepturilor şi îndatoririlor care decurg din reglementările emise în funcţie de specificul dogmatic şi canonic al fiecărui cult.</w:t>
      </w:r>
    </w:p>
    <w:p w14:paraId="7541A69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Elevii înscrişi ca elevi audienţi beneficiază de drepturile şi îndatoririle prevăzute în prezentul statut.</w:t>
      </w:r>
    </w:p>
    <w:p w14:paraId="72A1A02F"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3D8B327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2-a</w:t>
      </w:r>
    </w:p>
    <w:p w14:paraId="201C082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Calitatea de elev</w:t>
      </w:r>
    </w:p>
    <w:p w14:paraId="6E1E095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w:t>
      </w:r>
    </w:p>
    <w:p w14:paraId="1159485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Calitatea de beneficiar primar se dobândeşte odată cu înscrierea în învăţământul preuniversitar de stat, particular sau confesional şi se păstrează pe tot parcursul şcolarizării, până la încheierea studiilor din învăţământul liceal, profesional, respectiv postliceal, conform legii.</w:t>
      </w:r>
    </w:p>
    <w:p w14:paraId="2939F81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w:t>
      </w:r>
    </w:p>
    <w:p w14:paraId="2FEE8DA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Elevii, alături de ceilalţi actori ai sistemului de învăţământ, secundari şi terţiari, fac parte din comunitatea şcolară.</w:t>
      </w:r>
    </w:p>
    <w:p w14:paraId="6DBDF61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4</w:t>
      </w:r>
    </w:p>
    <w:p w14:paraId="2B96E52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Învăţământul preuniversitar este centrat pe beneficiarul primar. Toate deciziile majore sunt luate prin consultarea reprezentanţilor elevilor, respectiv a Consiliului Naţional al Elevilor şi a altor organisme reprezentative ale elevilor, precum şi prin consultarea obligatorie a reprezentanţilor federaţiilor sindicale, a beneficiarilor secundari şi terţiari, respectiv a structurilor asociative reprezentative ale părinţilor, a reprezentanţilor mediului de afaceri, a autorităţilor administraţiei publice locale şi a societăţii civile, precum şi a reprezentanţilor personalului din învăţământul preuniversitar.</w:t>
      </w:r>
    </w:p>
    <w:p w14:paraId="56E24C3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5</w:t>
      </w:r>
    </w:p>
    <w:p w14:paraId="42925FD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Valorile şi principiile comunităţii şcolare şi ale sistemului educaţional sunt cele stipulate la </w:t>
      </w:r>
      <w:r w:rsidRPr="00494215">
        <w:rPr>
          <w:rFonts w:ascii="Times New Roman" w:hAnsi="Times New Roman" w:cs="Times New Roman"/>
          <w:sz w:val="24"/>
          <w:szCs w:val="24"/>
          <w:u w:val="single"/>
          <w:lang w:val="pt-BR"/>
        </w:rPr>
        <w:t>art. 2</w:t>
      </w:r>
      <w:r w:rsidRPr="00494215">
        <w:rPr>
          <w:rFonts w:ascii="Times New Roman" w:hAnsi="Times New Roman" w:cs="Times New Roman"/>
          <w:sz w:val="24"/>
          <w:szCs w:val="24"/>
          <w:lang w:val="pt-BR"/>
        </w:rPr>
        <w:t xml:space="preserve"> şi </w:t>
      </w:r>
      <w:r w:rsidRPr="00494215">
        <w:rPr>
          <w:rFonts w:ascii="Times New Roman" w:hAnsi="Times New Roman" w:cs="Times New Roman"/>
          <w:sz w:val="24"/>
          <w:szCs w:val="24"/>
          <w:u w:val="single"/>
          <w:lang w:val="pt-BR"/>
        </w:rPr>
        <w:t>3</w:t>
      </w:r>
      <w:r w:rsidRPr="00494215">
        <w:rPr>
          <w:rFonts w:ascii="Times New Roman" w:hAnsi="Times New Roman" w:cs="Times New Roman"/>
          <w:sz w:val="24"/>
          <w:szCs w:val="24"/>
          <w:lang w:val="pt-BR"/>
        </w:rPr>
        <w:t xml:space="preserve"> din Legea învăţământului preuniversitar nr. 198/2023, cu modificările şi completările ulterioare. Toate dispoziţiile acestui statut vor fi interpretate prin raportarea la aceste principii.</w:t>
      </w:r>
    </w:p>
    <w:p w14:paraId="047301F0"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4B1E175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CAPITOLUL II</w:t>
      </w:r>
    </w:p>
    <w:p w14:paraId="5C719B6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Drepturile elevilor</w:t>
      </w:r>
    </w:p>
    <w:p w14:paraId="3E2BAC4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1</w:t>
      </w:r>
    </w:p>
    <w:p w14:paraId="2C7DCA9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Dispoziţii generale</w:t>
      </w:r>
    </w:p>
    <w:p w14:paraId="573EC82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6</w:t>
      </w:r>
    </w:p>
    <w:p w14:paraId="1E90716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Elevii, ca membri ai comunităţii şcolare, beneficiază de toate drepturile şi îndeplinesc toate îndatoririle pe care le au în calitate de elevi şi cetăţeni.</w:t>
      </w:r>
    </w:p>
    <w:p w14:paraId="265C61D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Elevii au dreptul la şanse egale de acces, de participare la educaţie şi de atingere a potenţialului lor de dezvoltare.</w:t>
      </w:r>
    </w:p>
    <w:p w14:paraId="4121C5D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Elevii au dreptul la respectarea imaginii, demnităţii şi personalităţii proprii.</w:t>
      </w:r>
    </w:p>
    <w:p w14:paraId="47AF184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Elevii au dreptul la protecţia datelor cu caracter personal, conform </w:t>
      </w:r>
      <w:r w:rsidRPr="00494215">
        <w:rPr>
          <w:rFonts w:ascii="Times New Roman" w:hAnsi="Times New Roman" w:cs="Times New Roman"/>
          <w:sz w:val="24"/>
          <w:szCs w:val="24"/>
          <w:u w:val="single"/>
          <w:lang w:val="pt-BR"/>
        </w:rPr>
        <w:t>Regulamentului (UE) 2016/679</w:t>
      </w:r>
      <w:r w:rsidRPr="00494215">
        <w:rPr>
          <w:rFonts w:ascii="Times New Roman" w:hAnsi="Times New Roman" w:cs="Times New Roman"/>
          <w:sz w:val="24"/>
          <w:szCs w:val="24"/>
          <w:lang w:val="pt-BR"/>
        </w:rPr>
        <w:t xml:space="preserve"> al Parlamentului European şi al Consiliului din 27 aprilie 2016 privind protecţia persoanelor fizice în ceea ce priveşte prelucrarea datelor cu caracter personal şi privind libera circulaţie a acestor date şi de abrogare a </w:t>
      </w:r>
      <w:r w:rsidRPr="00494215">
        <w:rPr>
          <w:rFonts w:ascii="Times New Roman" w:hAnsi="Times New Roman" w:cs="Times New Roman"/>
          <w:sz w:val="24"/>
          <w:szCs w:val="24"/>
          <w:u w:val="single"/>
          <w:lang w:val="pt-BR"/>
        </w:rPr>
        <w:t>Directivei 95/46/CE</w:t>
      </w:r>
      <w:r w:rsidRPr="00494215">
        <w:rPr>
          <w:rFonts w:ascii="Times New Roman" w:hAnsi="Times New Roman" w:cs="Times New Roman"/>
          <w:sz w:val="24"/>
          <w:szCs w:val="24"/>
          <w:lang w:val="pt-BR"/>
        </w:rPr>
        <w:t xml:space="preserve"> (Regulamentul general privind protecţia datelor), cu excepţia situaţiilor prevăzute de lege.</w:t>
      </w:r>
    </w:p>
    <w:p w14:paraId="23423EF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Elevii au dreptul să înveţe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14:paraId="3F76834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(6) Elevii aparţinând minorităţilor naţionale au dreptul la păstrarea, dezvoltarea şi exprimarea identităţii lor etnice, culturale, lingvistice şi religioase.</w:t>
      </w:r>
    </w:p>
    <w:p w14:paraId="4096930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7</w:t>
      </w:r>
    </w:p>
    <w:p w14:paraId="6B927C4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Elevii beneficiază de următoarele drepturi în sistemul educaţional:</w:t>
      </w:r>
    </w:p>
    <w:p w14:paraId="6DB5C33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dreptul de a avea acces gratuit la educaţie în sistemul de învăţământ de stat obligatoriu. Elevii au dreptul garantat la un învăţământ echitabil în ceea ce priveşte înscrierea/admiterea, parcurgerea şi finalizarea studiilor din învăţământul obligatoriu, în funcţie de parcursul şcolar pentru care au optat corespunzător intereselor, pregătirii şi competenţelor lor;</w:t>
      </w:r>
    </w:p>
    <w:p w14:paraId="710F340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dreptul de a beneficia de o educaţie de calitate în unităţile de învăţământ, prin aplicarea corectă a planurilor-cadru de învăţământ, parcurgerea integrală a programelor şcolare şi prin utilizarea de către cadrele didactice a celor mai adecvate strategii didactice, în vederea formării şi dezvoltării competenţelor-cheie şi a atingerii obiectivelor educaţionale stabilite prin profilul absolventului de liceu;</w:t>
      </w:r>
    </w:p>
    <w:p w14:paraId="6F4CC88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dreptul de a fi consultaţi şi de a-şi exprima opţiunea pentru disciplinele din curriculumul la decizia elevului din oferta şcolii (CDEOŞ), aflate în oferta educaţională a unităţii de învăţământ, în concordanţă cu nevoile şi interesele de învăţare ale elevilor, cu specificul şcolii şi cu nevoile comunităţii locale/partenerilor economici;</w:t>
      </w:r>
    </w:p>
    <w:p w14:paraId="6FB62CA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dreptul de a beneficia de şcolarizare în limba maternă, în condiţiile legii;</w:t>
      </w:r>
    </w:p>
    <w:p w14:paraId="3ADCBAE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dreptul de a studia două limbi de circulaţie internaţională, conform planurilor-cadru, atât în regim standard, cât şi în regim intensiv sau bilingv, în conformitate cu prevederile legale în vigoare;</w:t>
      </w:r>
    </w:p>
    <w:p w14:paraId="40FAB92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dreptul de a beneficia de tratament nediscriminatoriu din partea conducerii unităţii de învăţământ, a personalului didactic, nedidactic şi din partea altor elevi din cadrul unităţii de învăţământ. Unitatea de învăţământ preuniversitar se va asigura că niciun elev nu este supus discriminării sau hărţuirii pe criterii de rasă, etnie, limbă, religie, sex, convingeri, dizabilităţi, naţionalitate, cetăţenie, vârstă, orientare sexuală, stare civilă, cazier, situaţie familială, situaţie socioeconomică, probleme medicale, capacitate intelectuală sau alte criterii cu potenţial discriminatoriu;</w:t>
      </w:r>
    </w:p>
    <w:p w14:paraId="6D9D344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 dreptul de a beneficia de manuale şcolare gratuite pentru elevii din învăţământul de stat şi din învăţământul obligatoriu particular acreditat/autorizat, atât pentru învăţământul în limba română, cât şi pentru cel în limbile minorităţilor naţionale, conform legii;</w:t>
      </w:r>
    </w:p>
    <w:p w14:paraId="42EC5DD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h) dreptul de a beneficia gratuit de servicii de informare şi consiliere şcolară, profesională şi psihologică, conexe activităţii de învăţământ, puse la dispoziţie de unitatea de învăţământ preuniversitar, fiindu-le asigurată cel puţin o oră de consiliere psihopedagogică pe an;</w:t>
      </w:r>
    </w:p>
    <w:p w14:paraId="00D8E24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i) dreptul de proprietate intelectuală asupra rezultatelor obţinute prin activităţile de cercetare-dezvoltare, creaţie artistică şi inovare, conform legislaţiei în vigoare şi eventualelor contracte dintre părţi;</w:t>
      </w:r>
    </w:p>
    <w:p w14:paraId="1B6DFAE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j) dreptul de a beneficia de susţinerea statului, pentru elevii din medii dezavantajate socioeconomic sau din grupuri vulnerabile, precum şi pentru elevii cu cerinţe educaţionale speciale, conform prevederilor legale în vigoare;</w:t>
      </w:r>
    </w:p>
    <w:p w14:paraId="653FA82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k) dreptul la o evaluare obiectivă;</w:t>
      </w:r>
    </w:p>
    <w:p w14:paraId="562351B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l) dreptul de a contesta rezultatele evaluării lucrărilor scrise;</w:t>
      </w:r>
    </w:p>
    <w:p w14:paraId="24021A8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m) dreptul de a studia discipline din curriculumul la decizia elevului din oferta şcolii, în vederea obţinerii de trasee flexibile de învăţare;</w:t>
      </w:r>
    </w:p>
    <w:p w14:paraId="7FC10A2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n) dreptul de a participa la disciplinele opţionale organizate pe grupe/clase de elevi formate special în acest sens, în baza hotărârii consiliului de administraţie, în conformitate cu prevederile legale în vigoare;</w:t>
      </w:r>
    </w:p>
    <w:p w14:paraId="2BAF7B3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o) dreptul de a beneficia, la finalizarea învăţământului gimnazial/liceal obligatoriu, de o recomandare consultativă de încadrare într-o formă de învăţământ de nivel superior, emisă de profesorul consilier şcolar şi de profesorul diriginte, având caracter de orientare şcolară gratuită pentru fiecare elev. Pentru absolvenţii de învăţământ liceal se poate emite şi o recomandare sub forma unei orientări vocaţionale de încadrare pe piaţa forţei de muncă;</w:t>
      </w:r>
    </w:p>
    <w:p w14:paraId="0615FEE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p) dreptul de a avea acces gratuit la baza materială a unităţii de învăţământ, inclusiv acces la biblioteci, săli şi spaţii de sport, computere conectate la internet, precum şi la alte resurse necesare realizării activităţilor şi proiectelor şcolare în afara programului şcolar, în limitele resurselor umane şi materiale disponibile. Unităţile de învăţământ vor asigura, în limita resurselor disponibile, accesul </w:t>
      </w:r>
      <w:r w:rsidRPr="00494215">
        <w:rPr>
          <w:rFonts w:ascii="Times New Roman" w:hAnsi="Times New Roman" w:cs="Times New Roman"/>
          <w:sz w:val="24"/>
          <w:szCs w:val="24"/>
          <w:lang w:val="pt-BR"/>
        </w:rPr>
        <w:lastRenderedPageBreak/>
        <w:t>gratuit la materiale necesare realizării sarcinilor şcolare ale elevilor, în timpul programului de funcţionare al acestora;</w:t>
      </w:r>
    </w:p>
    <w:p w14:paraId="14E1110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q) dreptul de a învăţa într-un mediu care sprijină libertatea de exprimare fără încălcarea drepturilor şi libertăţilor celorlalţi participanţi. Libertatea de exprimare nu poate prejudicia demnitatea, onoarea, viaţa particulară a persoanei şi nici dreptul la propria imagine. Nu se consideră libertate de exprimare următoarele manifestări: comportamentul discriminatoriu de orice fel faţă de personalul din unitatea de învăţământ sau faţă de propriii colegi, utilizarea invectivelor şi a limbajului trivial, alte manifestări ce încalcă normele de moralitate;</w:t>
      </w:r>
    </w:p>
    <w:p w14:paraId="19561D7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r) dreptul de a avea un program şcolar de maximum 7 ore pe zi, cu excepţia orelor prevăzute pentru studiul limbii materne, al istoriei şi tradiţiei minorităţilor naţionale şi cu excepţia învăţământului bilingv, conform legii;</w:t>
      </w:r>
    </w:p>
    <w:p w14:paraId="17B550B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 dreptul de fi informaţi cu privire la planificarea materiei pe parcursul întregului an şcolar sau pe intervale de învăţare/în sistem modular;</w:t>
      </w:r>
    </w:p>
    <w:p w14:paraId="21E691A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ş) dreptul de a primi rezultatele evaluărilor scrise în termen de maximum 15 zile lucrătoare;</w:t>
      </w:r>
    </w:p>
    <w:p w14:paraId="256EF30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t) dreptul de a învăţa în săli adaptate particularităţilor de vârstă şi nevoilor de învăţare, respectând efectivele minime/maxime de elevi/formaţiune de studiu, în conformitate cu prevederile </w:t>
      </w:r>
      <w:r w:rsidRPr="00494215">
        <w:rPr>
          <w:rFonts w:ascii="Times New Roman" w:hAnsi="Times New Roman" w:cs="Times New Roman"/>
          <w:sz w:val="24"/>
          <w:szCs w:val="24"/>
          <w:u w:val="single"/>
          <w:lang w:val="pt-BR"/>
        </w:rPr>
        <w:t>Legii</w:t>
      </w:r>
      <w:r w:rsidRPr="00494215">
        <w:rPr>
          <w:rFonts w:ascii="Times New Roman" w:hAnsi="Times New Roman" w:cs="Times New Roman"/>
          <w:sz w:val="24"/>
          <w:szCs w:val="24"/>
          <w:lang w:val="pt-BR"/>
        </w:rPr>
        <w:t xml:space="preserve"> învăţământului preuniversitar nr. 198/2023, cu modificările şi completările ulterioare;</w:t>
      </w:r>
    </w:p>
    <w:p w14:paraId="2C6E76A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ţ) dreptul de a participa, fără nicio discriminare şi doar din proprie iniţiativă, fără a fi obligaţi de cadre didactice sau de conducerea unităţii de învăţământ, la concursuri şcolare, olimpiade şi alte activităţi extraşcolare organizate de unitatea de învăţământ preuniversitar sau de către terţi, în palatele şi cluburile elevilor, în bazele sportive şi de agrement, în taberele şi în unităţile conexe inspectoratelor şcolare judeţene, în cluburile şi în asociaţiile sportive şcolare, cu respectarea prevederilor regulamentelor de funcţionare ale acestora; elevii vor participa la programele şi activităţile incluse în programa şcolară;</w:t>
      </w:r>
    </w:p>
    <w:p w14:paraId="24CB1BC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u) dreptul de a primi premii şi recompense pentru rezultate deosebite la activităţile şcolare şi extraşcolare, în limita resurselor disponibile;</w:t>
      </w:r>
    </w:p>
    <w:p w14:paraId="1EF611E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v) dreptul de a avea acces la actele şcolare proprii ce stau la baza situaţiei şcolare;</w:t>
      </w:r>
    </w:p>
    <w:p w14:paraId="611914D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 dreptul de a opta, conform legii, pentru tipul şi forma de învăţământ pe care le vor urma şi de a alege parcursul şcolar corespunzător intereselor, pregătirii şi competenţelor lor;</w:t>
      </w:r>
    </w:p>
    <w:p w14:paraId="1A40909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x) dreptul la educaţie diferenţiată, pe baza pluralismului educaţional, în acord cu particularităţile de vârstă şi cu cele individuale. Elevii cu performanţe şcolare deosebite pot promova 2 ani de studii într-un an şcolar. Avizul de înscriere aparţine consiliului de administraţie al unităţii de învăţământ preuniversitar, pe baza unei metodologii privind promovarea a 2 ani de studii într-un an şcolar, aprobată prin ordin al ministrului educaţiei;</w:t>
      </w:r>
    </w:p>
    <w:p w14:paraId="39F78B3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y) dreptul de şcolarizare la domiciliu sau în unităţi complexe de asistenţă medicală, de tip spital, în conformitate cu prevederile legale, pentru elevii care sunt nedeplasabili din cauza unei dizabilităţi, respectiv pentru elevii care suferă de boli cronice sau care au afecţiuni pentru care sunt spitalizaţi pe o perioadă mai mare de 4 săptămâni;</w:t>
      </w:r>
    </w:p>
    <w:p w14:paraId="68A52DD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z) dreptul de a oferi feedback, la finalul anului şcolar, cadrelor didactice care predau la clasă, prin fişe anonime sau prin intermediul unor chestionare online anonime securizate, elaborate conform modelului din </w:t>
      </w:r>
      <w:r w:rsidRPr="00494215">
        <w:rPr>
          <w:rFonts w:ascii="Times New Roman" w:hAnsi="Times New Roman" w:cs="Times New Roman"/>
          <w:sz w:val="24"/>
          <w:szCs w:val="24"/>
          <w:u w:val="single"/>
          <w:lang w:val="pt-BR"/>
        </w:rPr>
        <w:t>anexa</w:t>
      </w:r>
      <w:r w:rsidRPr="00494215">
        <w:rPr>
          <w:rFonts w:ascii="Times New Roman" w:hAnsi="Times New Roman" w:cs="Times New Roman"/>
          <w:sz w:val="24"/>
          <w:szCs w:val="24"/>
          <w:lang w:val="pt-BR"/>
        </w:rPr>
        <w:t xml:space="preserve"> care face parte integrantă din prezentul statut, în baza unei proceduri stabilite de consiliul de administraţie. Rezultatele feedbackului sunt discutate cu profesorul de la clasă la începutul anului şcolar următor, în vederea îmbunătăţirii activităţii de la clasă;</w:t>
      </w:r>
    </w:p>
    <w:p w14:paraId="23DDC33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aa) dreptul de a fi informaţi privind notele acordate, înaintea consemnării acestora;</w:t>
      </w:r>
    </w:p>
    <w:p w14:paraId="0D97E55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bb) dreptul de a întrerupe/relua studiile şi de a beneficia de transfer între tipurile de învăţământ, în conformitate cu legislaţia în vigoare;</w:t>
      </w:r>
    </w:p>
    <w:p w14:paraId="1745D67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cc) dreptul de a avea condiţii de acces la studiu şi evaluare adaptate dizabilităţilor, problemelor medicale sau tulburărilor specifice de învăţare, în condiţiile legii;</w:t>
      </w:r>
    </w:p>
    <w:p w14:paraId="6D41F60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dd) dreptul de a participa la programele de pregătire suplimentară organizate în cadrul unităţii de învăţământ;</w:t>
      </w:r>
    </w:p>
    <w:p w14:paraId="1688B0C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ee) dreptul de a le fi consemnată în catalog absenţa doar în cazul în care nu sunt prezenţi la ora de curs. Este interzisă consemnarea absenţei ca mijloc de coerciţie;</w:t>
      </w:r>
    </w:p>
    <w:p w14:paraId="14F39A4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ff) dreptul de a beneficia de portofoliul educaţional al elevului şi de toate componentele acestuia;</w:t>
      </w:r>
    </w:p>
    <w:p w14:paraId="6072DF5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gg) dreptul de a beneficia de planuri individualizate de învăţare, în vederea atingerii potenţialului maxim al acestora, conform prevederilor legale în vigoare.</w:t>
      </w:r>
    </w:p>
    <w:p w14:paraId="31EF4AB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8</w:t>
      </w:r>
    </w:p>
    <w:p w14:paraId="4411880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(1) Copiii/Tinerii cu cerinţe educaţionale speciale integraţi în învăţământul de masă beneficiază de drepturile prevăzute la </w:t>
      </w:r>
      <w:r w:rsidRPr="00494215">
        <w:rPr>
          <w:rFonts w:ascii="Times New Roman" w:hAnsi="Times New Roman" w:cs="Times New Roman"/>
          <w:sz w:val="24"/>
          <w:szCs w:val="24"/>
          <w:u w:val="single"/>
          <w:lang w:val="pt-BR"/>
        </w:rPr>
        <w:t>art. 7</w:t>
      </w:r>
      <w:r w:rsidRPr="00494215">
        <w:rPr>
          <w:rFonts w:ascii="Times New Roman" w:hAnsi="Times New Roman" w:cs="Times New Roman"/>
          <w:sz w:val="24"/>
          <w:szCs w:val="24"/>
          <w:lang w:val="pt-BR"/>
        </w:rPr>
        <w:t>.</w:t>
      </w:r>
    </w:p>
    <w:p w14:paraId="6F9D181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Elevii cu cerinţe educaţionale speciale integraţi în învăţământul de masă beneficiază de servicii de sprijin asigurate de către cadre didactice specializate în problematica copiilor şi elevilor cu dizabilităţi/nevoi speciale, conform legislaţiei în vigoare.</w:t>
      </w:r>
    </w:p>
    <w:p w14:paraId="78B1FB2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Elevii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14:paraId="5EFBF3A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Includerea beneficiarilor primari ai educaţiei în clase cu cerinţe educaţionale speciale, în urma diagnosticării abuzive pe diverse criterii (rasă, naţionalitate, etnie, limbă, religie, apartenenţă la o categorie defavorizată), se sancţionează conform prevederilor legale.</w:t>
      </w:r>
    </w:p>
    <w:p w14:paraId="02BE752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În funcţie de tipul şi de gradul de dizabilitate, elevii cu cerinţe educaţionale speciale au dreptul de a dobândi calificări profesionale corespunzătoare.</w:t>
      </w:r>
    </w:p>
    <w:p w14:paraId="5FA22BB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Elevii cu cerinţe educaţionale speciale beneficiază de condiţii de egalizare de şanse, în funcţie de tipul de tulburare/afecţiune/dizabilitate, atât pe parcursul procesului de învăţare, cât şi la susţinerea evaluării naţionale, a examenului naţional de bacalaureat şi a examenelor de certificare a competenţelor profesionale/calificării, în conformitate cu metodologiile aprobate prin ordine ale ministrului educaţiei.</w:t>
      </w:r>
    </w:p>
    <w:p w14:paraId="6B73182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Elevii cu cerinţe educaţionale speciale beneficiază de sprijin special, adaptat nevoilor lor, în conformitate cu prevederile </w:t>
      </w:r>
      <w:r w:rsidRPr="00494215">
        <w:rPr>
          <w:rFonts w:ascii="Times New Roman" w:hAnsi="Times New Roman" w:cs="Times New Roman"/>
          <w:sz w:val="24"/>
          <w:szCs w:val="24"/>
          <w:u w:val="single"/>
          <w:lang w:val="pt-BR"/>
        </w:rPr>
        <w:t>art. 69</w:t>
      </w:r>
      <w:r w:rsidRPr="00494215">
        <w:rPr>
          <w:rFonts w:ascii="Times New Roman" w:hAnsi="Times New Roman" w:cs="Times New Roman"/>
          <w:sz w:val="24"/>
          <w:szCs w:val="24"/>
          <w:lang w:val="pt-BR"/>
        </w:rPr>
        <w:t xml:space="preserve"> alin. (2) - (9) din Legea învăţământului preuniversitar nr. 198/2023, cu modificările şi completările ulterioare.</w:t>
      </w:r>
    </w:p>
    <w:p w14:paraId="3973058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9</w:t>
      </w:r>
    </w:p>
    <w:p w14:paraId="0CA913F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În vederea exercitării dreptului de a contesta rezultatele evaluării la lucrările scrise, stipulat la </w:t>
      </w:r>
      <w:r w:rsidRPr="00494215">
        <w:rPr>
          <w:rFonts w:ascii="Times New Roman" w:hAnsi="Times New Roman" w:cs="Times New Roman"/>
          <w:sz w:val="24"/>
          <w:szCs w:val="24"/>
          <w:u w:val="single"/>
          <w:lang w:val="pt-BR"/>
        </w:rPr>
        <w:t>art. 7</w:t>
      </w:r>
      <w:r w:rsidRPr="00494215">
        <w:rPr>
          <w:rFonts w:ascii="Times New Roman" w:hAnsi="Times New Roman" w:cs="Times New Roman"/>
          <w:sz w:val="24"/>
          <w:szCs w:val="24"/>
          <w:lang w:val="pt-BR"/>
        </w:rPr>
        <w:t xml:space="preserve"> lit. l), elevul sau, după caz, părintele/reprezentantul legal al elevului poate acţiona astfel:</w:t>
      </w:r>
    </w:p>
    <w:p w14:paraId="4D70D75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elevul sau, după caz, părintele/reprezentantul legal solicită, verbal, cadrului didactic să justifice rezultatul evaluării, în prezenţa elevului şi a părintelui/reprezentantului legal, în termen de maximum 5 zile lucrătoare de la comunicare;</w:t>
      </w:r>
    </w:p>
    <w:p w14:paraId="7D01AC7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în situaţia în care argumentele prezentate de cadrul didactic nu sunt considerate satisfăcătoare, elevul sau părintele/reprezentantul legal poate solicita, în scris, în termen de 5 zile lucrătoare, conducerii unităţii de învăţământ reevaluarea lucrării scrise. Nu se poate solicita reevaluarea probelor orale sau practice;</w:t>
      </w:r>
    </w:p>
    <w:p w14:paraId="44427A9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pentru soluţionarea cererii de reevaluare, directorul desemnează alte două cadre didactice de specialitate din unitatea de învăţământ preuniversitar care nu predau la clasa respectivă şi care reevaluează lucrarea scrisă;</w:t>
      </w:r>
    </w:p>
    <w:p w14:paraId="4564F9F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media notelor acordate separat de cadrele didactice prevăzute la lit. c) este nota rezultată în urma reevaluării. În cazul învăţământului primar, calificativul este stabilit prin consens de către cele două cadre didactice;</w:t>
      </w:r>
    </w:p>
    <w:p w14:paraId="4DD7860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în cazul în care diferenţa dintre nota iniţială/calificativul iniţial acordată/acordat de cadrul didactic de la clasă şi nota/calificativul acordată/acordat în urma reevaluării este mai mică de un punct, contestaţia este respinsă şi nota acordată iniţial rămâne neschimbată. În cazul în care diferenţa dintre nota iniţială/calificativul iniţial şi nota acordată în urma reevaluării este de cel puţin un punct, contestaţia este acceptată;</w:t>
      </w:r>
    </w:p>
    <w:p w14:paraId="603C8A1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în cazul acceptării contestaţiei, directorul anulează nota/calificativul obţinut în urma evaluării iniţiale. Directorul trece nota/calificativul acordat în urma contestaţiei, autentifică schimbarea prin semnătură şi aplică ştampila unităţii de învăţământ;</w:t>
      </w:r>
    </w:p>
    <w:p w14:paraId="0D8A50E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 calificativul sau nota obţinută în urma contestaţiei rămâne definitiv/definitivă;</w:t>
      </w:r>
    </w:p>
    <w:p w14:paraId="0E4E586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h) în situaţia în care în unitatea de învăţământ preuniversitar nu există alţi învăţători/institutori/profesori pentru învăţământul primar sau profesori de specialitate care să nu predea la clasa respectivă, conducerea unităţii de învăţământ solicită inspectoratului şcolar desemnarea unor cadre didactice din învăţământul primar sau profesori de specialitate din alte unităţi de învăţământ.</w:t>
      </w:r>
    </w:p>
    <w:p w14:paraId="6EA240E1"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619FF34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2-a</w:t>
      </w:r>
    </w:p>
    <w:p w14:paraId="5045725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Drepturi de asociere şi de exprimare</w:t>
      </w:r>
    </w:p>
    <w:p w14:paraId="133F60C0"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016F58A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ART. 10</w:t>
      </w:r>
    </w:p>
    <w:p w14:paraId="27A7D8C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Elevii beneficiază de următoarele drepturi de asociere:</w:t>
      </w:r>
    </w:p>
    <w:p w14:paraId="6D341E4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dreptul de a forma, adera şi participa la grupuri, organizaţii, structuri sau mişcări care promovează interesele elevilor, inclusiv la grupuri şi organizaţii nonformale, economice, sociale, educaţionale, recreaţionale, culturale sau altele asemenea, în condiţiile legii;</w:t>
      </w:r>
    </w:p>
    <w:p w14:paraId="037AD39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dreptul la protest, în condiţiile prevăzute de legislaţia în vigoare, fără a utiliza jigniri sau a manifesta un comportament discriminatoriu şi fără a perturba orele de curs;</w:t>
      </w:r>
    </w:p>
    <w:p w14:paraId="1A14FE4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dreptul la reuniune, în afara orarului şcolar. Activităţile pot fi organizate în unitatea de învăţământ preuniversitar, la cererea grupului de iniţiativă, numai cu aprobarea consiliului de administraţie. Exercitarea dreptului la reuniune nu poate fi supusă decât acelor limitări care sunt prevăzute de lege şi care sunt necesare într-o societate democratică, în interesul siguranţei naţionale, al ordinii publice, pentru a proteja sănătatea şi moralitatea publică sau drepturile şi libertăţile altora;</w:t>
      </w:r>
    </w:p>
    <w:p w14:paraId="326BFE9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dreptul de a participa la şedinţele Consiliului elevilor, în condiţiile prevăzute de prezentul statut;</w:t>
      </w:r>
    </w:p>
    <w:p w14:paraId="741329B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dreptul de a fi aleşi şi de a alege reprezentanţi, fără nicio limitare sau influenţare din partea personalului unităţii de învăţământ;</w:t>
      </w:r>
    </w:p>
    <w:p w14:paraId="1E35490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dreptul de a publica reviste, ziare, broşuri şi alte materiale informative, precum şi de a le distribui elevilor din unitatea de învăţământ preuniversitar, fără obligaţia unităţii de învăţământ de a publica materialele. Sunt interzise publicarea şi distribuirea de materiale care aduc atingere securităţii naţionale, ordinii publice, drepturilor şi libertăţilor cetăţeneşti, care constituie atacuri xenofobe, denigratoare sau discriminatorii.</w:t>
      </w:r>
    </w:p>
    <w:p w14:paraId="7D3F2D57"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7BBB4B5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3-a</w:t>
      </w:r>
    </w:p>
    <w:p w14:paraId="5B46B98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Drepturi sociale</w:t>
      </w:r>
    </w:p>
    <w:p w14:paraId="43473C71"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1EE685D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11</w:t>
      </w:r>
    </w:p>
    <w:p w14:paraId="0CA8FA7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Elevii beneficiază de următoarele drepturi sociale:</w:t>
      </w:r>
    </w:p>
    <w:p w14:paraId="499EA3D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dreptul de a beneficia de gratuitate, în condiţiile legii, la serviciile publice de transport public local, inclusiv metropolitan şi judeţean, rutier, naval, cu metroul, precum şi feroviar la toate categoriile de trenuri, clasa a II-a, pe tot parcursul anului şcolar;</w:t>
      </w:r>
    </w:p>
    <w:p w14:paraId="66014B4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dreptul de a beneficia, pe durata cursurilor şcolare, de o sumă forfetară lunară, conform prevederilor legale în vigoare, în cazul în care elevii nu pot fi şcolarizaţi în satul, comuna, oraşul sau municipiul de domiciliu şi nu beneficiază de existenţa serviciilor de transport public, serviciu de transport de tip curse şcolare şi nici de transport cu mijloacele de transport aparţinând unităţilor de învăţământ sau consiliilor locale;</w:t>
      </w:r>
    </w:p>
    <w:p w14:paraId="5AB27FA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dreptul la decontarea cheltuielilor de transport pentru elevii cazaţi la internat sau în gazdă între localitatea în care studiază şi localitatea de domiciliu, conform prevederilor legale în vigoare;</w:t>
      </w:r>
    </w:p>
    <w:p w14:paraId="0CD8B3E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dreptul de a beneficia de burse sociale, tehnologice, de merit, de rezilienţă şi de excelenţă olimpică I şi II, precum şi de ajutoare sociale şi financiare în diverse forme, în funcţie de criteriile stabilite conform legii. Elevii care beneficiază de bursă socială au dreptul la păstrarea confidenţialităţii asupra identităţii, datelor cu caracter personal şi informaţiilor referitoare la situaţia de dificultate în care se află;</w:t>
      </w:r>
    </w:p>
    <w:p w14:paraId="7079F37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dreptul mamelor minore reintegrate într-o unitate de învăţământ de a beneficia de burse lunare de sprijin conform prevederilor legale în vigoare;</w:t>
      </w:r>
    </w:p>
    <w:p w14:paraId="117DFA9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dreptul elevilor cu cerinţe educaţionale speciale, şcolarizaţi în unităţile de învăţământ special sau de masă, inclusiv cei şcolarizaţi în alt judeţ decât cel de domiciliu, de a beneficia de forme de sprijin conform prevederilor legale în vigoare;</w:t>
      </w:r>
    </w:p>
    <w:p w14:paraId="29025A8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 dreptul de a beneficia de locuri în tabere şi în şcoli şi grădiniţe de vară/iarnă, în condiţiile stabilite de autorităţile competente;</w:t>
      </w:r>
    </w:p>
    <w:p w14:paraId="5A57BC5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h) dreptul antepreşcolarilor şi al preşcolarilor de a putea beneficia de măsuri de protecţie socială (hrană, supraveghere şi odihnă) pe durata parcurgerii programului educaţional în cadrul unităţii de învăţământ respective, în condiţiile stabilite de legislaţia în vigoare;</w:t>
      </w:r>
    </w:p>
    <w:p w14:paraId="72E0500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i) dreptul elevilor de a putea beneficia de serviciile de cazare şi masă ale internatelor şi cantinelor şcolare, în condiţiile stabilite prin regulamentele de organizare şi funcţionare ale unităţilor respective;</w:t>
      </w:r>
    </w:p>
    <w:p w14:paraId="226A3BB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j) dreptul la premii, burse şi alte stimulente materiale pentru elevii cu performanţe şcolare înalte, precum şi pentru elevii cu rezultate remarcabile în educaţia şi formarea lor profesională sau în activităţi extraşcolare culturale, ştiinţifice şi sportive, asigurate de către stat;</w:t>
      </w:r>
    </w:p>
    <w:p w14:paraId="6082816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k) dreptul de a fi susţinuţi financiar pentru activităţile de performanţă, de nivel naţional şi internaţional de către stat, persoane fizice şi juridice, în condiţiile legii;</w:t>
      </w:r>
    </w:p>
    <w:p w14:paraId="09ABFC2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l) dreptul la tarife reduse cu minimum 75% pentru accesul la muzee, concerte, spectacole de teatru, operă, film, la alte manifestări culturale şi sportive organizate de instituţii publice, conform legii;</w:t>
      </w:r>
    </w:p>
    <w:p w14:paraId="25F6326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m) dreptul de acces gratuit pe teritoriul României pentru elevii de naţionalitate română din străinătate, bursieri ai statului român, la toate manifestările prevăzute la lit. l);</w:t>
      </w:r>
    </w:p>
    <w:p w14:paraId="70F93E8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n) elevii pot beneficia şi de bursă pe baza unui contract încheiat cu operatori economici, cu alte persoane juridice sau fizice ori cu autorităţi publice locale sau judeţene/ale municipiului Bucureşti, conform legii;</w:t>
      </w:r>
    </w:p>
    <w:p w14:paraId="24E0FDC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o) elevii şi cursanţii străini din învăţământul preuniversitar, precum şi elevii etnici români cu domiciliul în străinătate pot beneficia de burse, conform prevederilor legale aplicabile;</w:t>
      </w:r>
    </w:p>
    <w:p w14:paraId="6674F72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p) elevii pot beneficia de suport financiar şi din sursele extrabugetare ale unităţilor de învăţământ de stat, în condiţiile legii.</w:t>
      </w:r>
    </w:p>
    <w:p w14:paraId="3039E1D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Consiliul local/Consiliul judeţean/Consiliul General al Municipiului Bucureşti poate asigura fonduri pentru acordarea stimulentelor financiare elevilor care au obţinut distincţii, medalii şi premii speciale.</w:t>
      </w:r>
    </w:p>
    <w:p w14:paraId="379AC78F"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47E67E7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4-a</w:t>
      </w:r>
    </w:p>
    <w:p w14:paraId="708F241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Alte drepturi</w:t>
      </w:r>
    </w:p>
    <w:p w14:paraId="3E68D71B"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571102B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12</w:t>
      </w:r>
    </w:p>
    <w:p w14:paraId="42A32E5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Elevii beneficiază şi de următoarele drepturi:</w:t>
      </w:r>
    </w:p>
    <w:p w14:paraId="0936322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dreptul de a beneficia în mod gratuit de acte şi de documente de studii, în condiţiile legii. Unităţile de învăţământ vor emite documentele solicitate, conform legii;</w:t>
      </w:r>
    </w:p>
    <w:p w14:paraId="7F2EB48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dreptul la asistenţă medicală, psihologică şi logopedică gratuită în cabinete medicale, psihologice şi logopedice şcolare ori în unităţi medicale de stat;</w:t>
      </w:r>
    </w:p>
    <w:p w14:paraId="3DD02E8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dreptul de răspuns la solicitările pentru informaţii de interes public, în conformitate cu prevederile </w:t>
      </w:r>
      <w:r w:rsidRPr="00494215">
        <w:rPr>
          <w:rFonts w:ascii="Times New Roman" w:hAnsi="Times New Roman" w:cs="Times New Roman"/>
          <w:sz w:val="24"/>
          <w:szCs w:val="24"/>
          <w:u w:val="single"/>
          <w:lang w:val="pt-BR"/>
        </w:rPr>
        <w:t>Legii nr. 544/2001</w:t>
      </w:r>
      <w:r w:rsidRPr="00494215">
        <w:rPr>
          <w:rFonts w:ascii="Times New Roman" w:hAnsi="Times New Roman" w:cs="Times New Roman"/>
          <w:sz w:val="24"/>
          <w:szCs w:val="24"/>
          <w:lang w:val="pt-BR"/>
        </w:rPr>
        <w:t xml:space="preserve"> privind liberul acces la informaţiile de interes public, cu modificările şi completările ulterioare;</w:t>
      </w:r>
    </w:p>
    <w:p w14:paraId="7696C82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dreptul de a le fi înregistrate toate cererile scrise şi semnate, transmise atât în format fizic, cât şi în format electronic în condiţiile legii;</w:t>
      </w:r>
    </w:p>
    <w:p w14:paraId="1188DCA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dreptul de a beneficia de un "Ghid al elevului", elaborat de consiliul judeţean al elevilor/Consiliul elevilor din municipiul Bucureşti, cu avizul Consiliului Naţional al Elevilor, conţinând informaţii referitoare la: drepturile şi obligaţiile elevului, disciplinele din planul de învăţământ, serviciile puse la dispoziţie de unitatea de învăţământ preuniversitar, procedurile de evaluare, baza materială a şcolii, informaţii despre consiliul elevilor şi alte structuri asociative, modalităţi de acces la burse şi la alte mijloace de finanţare, mobilităţi, precum şi alte facilităţi şi subvenţii acordate; inspectoratul şcolar sau unitatea de învăţământ poate susţine financiar publicarea acestui ghid, în funcţie de resursele financiare disponibile;</w:t>
      </w:r>
    </w:p>
    <w:p w14:paraId="4A85C8E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dreptul de a fi repartizaţi, în clasele de început de ciclu, în mod nediscriminatoriu şi eterogen, cu respectarea procedurii de distribuţie aleatorie aprobate prin ordin al ministrului educaţiei;</w:t>
      </w:r>
    </w:p>
    <w:p w14:paraId="09796F1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 dreptul de a avea profesori repartizaţi la clasă în mod nediscriminatoriu.</w:t>
      </w:r>
    </w:p>
    <w:p w14:paraId="12A83E32"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5B66C06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5-a</w:t>
      </w:r>
    </w:p>
    <w:p w14:paraId="0FF0311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Recompensarea elevilor</w:t>
      </w:r>
    </w:p>
    <w:p w14:paraId="6CB3998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13</w:t>
      </w:r>
    </w:p>
    <w:p w14:paraId="4115A5C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Elevii care obţin rezultate remarcabile în activitatea lor educaţională şcolară şi extraşcolară pot primi următoarele recompense:</w:t>
      </w:r>
    </w:p>
    <w:p w14:paraId="7684FBE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evidenţiere în faţa clasei şi/sau în faţa colegilor din unitatea de învăţământ sau în faţa consiliului profesoral;</w:t>
      </w:r>
    </w:p>
    <w:p w14:paraId="66C0095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comunicare verbală sau scrisă adresată părinţilor/reprezentanţilor legali, cu menţionarea rezultatelor deosebite pentru care elevul este evidenţiat;</w:t>
      </w:r>
    </w:p>
    <w:p w14:paraId="7032E20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burse de merit şi de excelenţă olimpică I şi II, după caz, sau alte recompense materiale acordate de stat, de agenţi economici, de sponsori, de parteneri sau de autorităţi publice locale sau judeţene/ale municipiului Bucureşti, conform prevederilor în vigoare;</w:t>
      </w:r>
    </w:p>
    <w:p w14:paraId="6B1568A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premii, diplome, medalii;</w:t>
      </w:r>
    </w:p>
    <w:p w14:paraId="2F5CA74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e) recomandare pentru a beneficia, cu prioritate, de excursii sau tabere de profil din ţară şi din străinătate;</w:t>
      </w:r>
    </w:p>
    <w:p w14:paraId="108B570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premiul de onoare al unităţii de învăţământ preuniversitar.</w:t>
      </w:r>
    </w:p>
    <w:p w14:paraId="4C97169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Performanţa elevilor la concursuri, la olimpiadele pe discipline, la olimpiadele inter/transdisciplinare, la olimpiadele de creaţie tehnico-ştiinţifică şi artistică şi la olimpiadele/campionatele sportive se recompensează financiar, în conformitate cu prevederile legale în vigoare.</w:t>
      </w:r>
    </w:p>
    <w:p w14:paraId="5B497CC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La sfârşitul anului şcolar, elevii pot fi premiaţi pentru activitatea desfăşurată, cu diplome sau medalii, iar acordarea premiilor se face la nivelul unităţii de învăţământ, la propunerea învăţătorului/institutorului/profesorului pentru învăţământul primar, a profesorului diriginte, a consiliului clasei, a directorului şcolii sau a consiliului şcolar al elevilor.</w:t>
      </w:r>
    </w:p>
    <w:p w14:paraId="2D45092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Diplomele sau medaliile se pot acorda:</w:t>
      </w:r>
    </w:p>
    <w:p w14:paraId="4C7C163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pentru rezultate deosebite la învăţătură sau pe discipline/module de studiu, potrivit consiliului profesoral al unităţii; numărul diplomelor pe care un elev le poate primi nu este limitat;</w:t>
      </w:r>
    </w:p>
    <w:p w14:paraId="4F6D5D6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pentru alte tipuri de performanţe: pentru activităţi extraşcolare, implicare în activităţi de voluntariat sau de educaţie nonformală etc., care merită să fie apreciate.</w:t>
      </w:r>
    </w:p>
    <w:p w14:paraId="31A40F7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Elevii din învăţământul primar, gimnazial, liceal, profesional pot obţine premii dacă:</w:t>
      </w:r>
    </w:p>
    <w:p w14:paraId="7DF1BE5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au obţinut primele medii generale pe clasă şi acestea nu au valori mai mici de 9.00, respectiv calificativul Foarte bine - în cazul elevilor din ciclul primar; pentru următoarele medii se pot acorda menţiuni conform reglementărilor interne ale unităţii de învăţământ;</w:t>
      </w:r>
    </w:p>
    <w:p w14:paraId="3E1FEA5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s-au distins la una sau la mai multe discipline/module de studiu;</w:t>
      </w:r>
    </w:p>
    <w:p w14:paraId="696E0A9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au obţinut performanţe la concursuri, festivaluri, expoziţii şi la alte activităţi extraşcolare desfăşurate la nivel local, judeţean/al municipiului Bucureşti, naţional sau internaţional;</w:t>
      </w:r>
    </w:p>
    <w:p w14:paraId="3D99D7F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s-au remarcat prin fapte de înaltă ţinută morală şi civică.</w:t>
      </w:r>
    </w:p>
    <w:p w14:paraId="51FE072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Pot fi acordate premii şi pentru alte situaţii prevăzute de regulamentul de organizare şi funcţionare al unităţii de învăţământ.</w:t>
      </w:r>
    </w:p>
    <w:p w14:paraId="19652B6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Unitatea de învăţământ preuniversitar poate stimula activităţile de performanţă înaltă ale copiilor/elevilor la nivel local, naţional şi internaţional, prin alocarea unor premii, burse, din partea asociaţiei părinţilor, a agenţilor economici, a fundaţiilor ştiinţifice şi culturale, a comunităţii locale şi altele asemenea.</w:t>
      </w:r>
    </w:p>
    <w:p w14:paraId="593EC5CA"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5836B92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CAPITOLUL III</w:t>
      </w:r>
    </w:p>
    <w:p w14:paraId="46695CF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Îndatoririle elevilor</w:t>
      </w:r>
    </w:p>
    <w:p w14:paraId="3C5F7CD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14</w:t>
      </w:r>
    </w:p>
    <w:p w14:paraId="3645392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Elevii au următoarele îndatoriri:</w:t>
      </w:r>
    </w:p>
    <w:p w14:paraId="18AE0FA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de a frecventa toate cursurile, de a se pregăti la fiecare disciplină de studiu, de a dobândi competenţele aferente profilului absolventului şi de a-şi însuşi cunoştinţele prevăzute de programele şcolare;</w:t>
      </w:r>
    </w:p>
    <w:p w14:paraId="689AE03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de a respecta regulamentele şi hotărârile unităţii de învăţământ preuniversitar. În acest sens, beneficiarii primari au obligaţia de a cunoaşte prevederile Statutului elevului şi ale regulamentului de organizare şi funcţionare al unităţii de învăţământ, în funcţie de nivelul de înţelegere şi de particularităţile de vârstă şi individuale ale acestora;</w:t>
      </w:r>
    </w:p>
    <w:p w14:paraId="18979AE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de a avea un comportament civilizat, adecvat mediului şcolar;</w:t>
      </w:r>
    </w:p>
    <w:p w14:paraId="0B1F823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de a se prezenta la şcoală şi la toate activităţile organizate de aceasta într-o ţinută vestimentară decentă şi adecvată şi de a purta elementele de identificare în conformitate cu legislaţia în vigoare şi cu regulamentele şi hotărârile unităţii de învăţământ preuniversitar;</w:t>
      </w:r>
    </w:p>
    <w:p w14:paraId="52D3451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de a respecta drepturile de autor şi de a recunoaşte apartenenţa informaţiilor prezentate în lucrările elaborate;</w:t>
      </w:r>
    </w:p>
    <w:p w14:paraId="0E0E0CF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de a elabora şi susţine lucrări la nivel de disciplină/modul şi lucrări de absolvire originale;</w:t>
      </w:r>
    </w:p>
    <w:p w14:paraId="4C13835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 obligaţia de a sesiza reprezentanţii unităţii de învăţământ şi, după caz, autorităţile competente cu privire la orice ilegalităţi în desfăşurarea procesului de învăţământ şi a activităţilor conexe acestuia sau cu privire la orice situaţie care ar pune în pericol siguranţa beneficiarilor primari şi a personalului unităţii de învăţământ;</w:t>
      </w:r>
    </w:p>
    <w:p w14:paraId="23A2A23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h) de a utiliza în mod corespunzător, conform destinaţiei stabilite, toate facilităţile şcolare la care au acces;</w:t>
      </w:r>
    </w:p>
    <w:p w14:paraId="3136946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i) de a păstra curăţenia şi a respecta liniştea şi ordinea în perimetrul şcolar;</w:t>
      </w:r>
    </w:p>
    <w:p w14:paraId="15E87E5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j) de a păstra integritatea şi buna funcţionare a bazei materiale a unităţii de învăţământ preuniversitar. Obligaţia se aplică şi în cazul manualelor şcolare primite gratuit, beneficiarii primari având obligaţia restituirii acestora în stare bună, la sfârşitul anului şcolar;</w:t>
      </w:r>
    </w:p>
    <w:p w14:paraId="13430B8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k) de a plăti contravaloarea eventualelor prejudicii aduse bazei materiale puse la dispoziţia lor de către instituţia de învăţământ preuniversitar, în urma constatării culpei individuale;</w:t>
      </w:r>
    </w:p>
    <w:p w14:paraId="0E1CDCB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l) de a avea asupra lor carnetul de elev, vizat la zi, şi de a-l prezenta cadrelor didactice pentru trecerea notelor obţinute în urma evaluărilor, precum şi părinţilor/reprezentanţilor legali pentru luare la cunoştinţă în legătură cu situaţia şcolară;</w:t>
      </w:r>
    </w:p>
    <w:p w14:paraId="044BCFD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m) de a avea asupra lor carnetul de elev, vizat la zi, şi de a-l prezenta în cazul utilizării mijloacelor de transport în comun, pentru a beneficia de transportul gratuit. Elevii care frecventează unităţi de învăţământ incluse în programul de pilotare a catalogului electronic vor prezenta adeverinţa emisă de unitatea de învăţământ de apartenenţă care atestă calitatea de elev, pentru anul şcolar în curs, conform modelului prevăzut în normele metodologice privind acordarea facilităţilor de transport pentru elevi;</w:t>
      </w:r>
    </w:p>
    <w:p w14:paraId="6B722F6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n) de a manifesta înţelegere, toleranţă şi respect faţă de întreaga comunitate şcolară: beneficiarii primari şi personalul unităţii de învăţământ;</w:t>
      </w:r>
    </w:p>
    <w:p w14:paraId="169114E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o) de a ocupa locurile stabilite în timpul deplasării în mijloacele de transport folosite pentru transportul şcolar, de a avea un comportament şi un limbaj civilizate, de a nu distruge bunurile din mijloacele de transport şi de a respecta regulile de circulaţie;</w:t>
      </w:r>
    </w:p>
    <w:p w14:paraId="56DC9CD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p) de a cunoaşte şi de a respecta normele de securitate şi sănătate în muncă, normele de prevenire şi de stingere a incendiilor, normele de protecţie civilă, precum şi normele de protecţie a mediului;</w:t>
      </w:r>
    </w:p>
    <w:p w14:paraId="6879CEA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q) de a anunţa, în caz de îmbolnăvire, profesorul diriginte/profesorul pentru învăţământul primar/educatorul, direct sau prin intermediul părinţilor/reprezentanţilor legali, de a se prezenta la cabinetul medical şi, în funcţie de recomandările medicului, mai ales în cazul unei afecţiuni contagioase, să nu pună în pericol sănătatea colegilor şi a personalului din unitate.</w:t>
      </w:r>
    </w:p>
    <w:p w14:paraId="23F9C1C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În cazul elevilor care în timpul orei de curs manifestă comportamente care aduc prejudicii activităţii de predare-învăţare-evaluare, cadrul didactic poate decide ca aceştia să desfăşoare activitate în şcoală,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În acest caz, părintele/reprezentantul legal al elevului va fi informat în scris/prin mijloace de comunicare electronică. Prin excepţie, elevii cu cerinţe educaţionale speciale sunt preluaţi pentru a desfăşura activitate cu personal specializat.</w:t>
      </w:r>
    </w:p>
    <w:p w14:paraId="3F8A978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Cadrul didactic poate decide ca elevul să desfăşoare activitatea în spaţiul menţionat la alin. (2) doar pentru ora de curs ţinută de respectivul cadru didactic. Pentru respectiva oră de curs, elevului nu i se consemnează în catalog absenţă.</w:t>
      </w:r>
    </w:p>
    <w:p w14:paraId="42E2DE8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Modul de aplicare a prevederilor alin. (2) se reglementează prin regulamentul de ordine interioară al fiecărei unităţi de învăţământ.</w:t>
      </w:r>
    </w:p>
    <w:p w14:paraId="14805A8F"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1B1ECE2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CAPITOLUL IV</w:t>
      </w:r>
    </w:p>
    <w:p w14:paraId="07D8975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Interdicţii</w:t>
      </w:r>
    </w:p>
    <w:p w14:paraId="6AED968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15</w:t>
      </w:r>
    </w:p>
    <w:p w14:paraId="37B4E1D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Elevilor le este interzis:</w:t>
      </w:r>
    </w:p>
    <w:p w14:paraId="3149718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să distrugă, să modifice sau să completeze documentele şcolare, precum cataloage, foi matricole, carnete de elev şi orice alte documente din aceeaşi categorie sau să deterioreze bunurile din patrimoniul unităţii de învăţământ;</w:t>
      </w:r>
    </w:p>
    <w:p w14:paraId="699592F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să introducă şi să difuzeze, în unitatea de învăţământ preuniversitar, materiale care, prin conţinutul lor, atentează la independenţa, suveranitatea, unitatea şi integritatea naţională a ţării, care promovează idei antiţigăniste, conform </w:t>
      </w:r>
      <w:r w:rsidRPr="00494215">
        <w:rPr>
          <w:rFonts w:ascii="Times New Roman" w:hAnsi="Times New Roman" w:cs="Times New Roman"/>
          <w:sz w:val="24"/>
          <w:szCs w:val="24"/>
          <w:u w:val="single"/>
          <w:lang w:val="pt-BR"/>
        </w:rPr>
        <w:t>Legii nr. 2/2021</w:t>
      </w:r>
      <w:r w:rsidRPr="00494215">
        <w:rPr>
          <w:rFonts w:ascii="Times New Roman" w:hAnsi="Times New Roman" w:cs="Times New Roman"/>
          <w:sz w:val="24"/>
          <w:szCs w:val="24"/>
          <w:lang w:val="pt-BR"/>
        </w:rPr>
        <w:t xml:space="preserve"> privind unele măsuri pentru prevenirea şi combaterea antiţigănismului, cultivă violenţa, intoleranţa sau care lezează imaginea publică a unei persoane;</w:t>
      </w:r>
    </w:p>
    <w:p w14:paraId="2A33499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să blocheze căile de acces în spaţiile de învăţământ;</w:t>
      </w:r>
    </w:p>
    <w:p w14:paraId="0C9C2E5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5EAA36F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14:paraId="430C660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să difuzeze materiale electorale, de prozelitism religios, cu caracter obscen sau pornografic în spaţiul unităţilor de învăţământ;</w:t>
      </w:r>
    </w:p>
    <w:p w14:paraId="4DB2AD0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 să utilizeze telefoanele mobile sau orice alt echipament de comunicaţii electronice în timpul examenelor, olimpiadelor şi concursurilor şcolare. Prevederile nu se aplică echipamentelor pe care elevii cu cerinţe educaţionale speciale (CES) sunt autorizaţi să le folosească;</w:t>
      </w:r>
    </w:p>
    <w:p w14:paraId="5AA5A06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h) să utilizeze telefoanele mobile sau orice alt echipament de comunicaţii electronice în timpul desfăşurării orelor de curs, inclusiv în timpul activităţilor educaţionale care se desfăşoară în afara unităţilor de învăţământ, cu excepţia utilizării acestora în scop educativ, cu acordul cadrului didactic, în timpul pauzelor sau în spaţiile autorizate explicit de regulamentul intern al unităţii de învăţământ.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regulamentului intern al unităţii de învăţământ. Prevederile nu se aplică echipamentelor pe care elevii cu CES sunt autorizaţi să le folosească;</w:t>
      </w:r>
    </w:p>
    <w:p w14:paraId="1F06FFE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i) să lanseze anunţuri false către serviciile de urgenţă;</w:t>
      </w:r>
    </w:p>
    <w:p w14:paraId="6A94507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j) să aibă comportamente jignitoare, indecente, de intimidare, de discriminare şi să manifeste violenţă în limbaj şi în comportament faţă de colegi şi faţă de personalul unităţii de învăţământ;</w:t>
      </w:r>
    </w:p>
    <w:p w14:paraId="56E0596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k) să provoace, să instige şi să participe la acte de violenţă în unitatea de învăţământ şi în afara ei;</w:t>
      </w:r>
    </w:p>
    <w:p w14:paraId="77D35CC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l) să părăsească perimetrul unităţii de învăţământ în timpul programului şcolar, cu excepţia situaţiilor prevăzute de regulamentul de organizare şi funcţionare al unităţii de învăţământ sau a situaţiilor de urgenţă, fiindu-le consemnate absenţele în catalogul clasei. Elevii majori pot părăsi perimetrul unităţii de învăţământ în timpul programului şcolar, cu informarea profesorului diriginte/a conducerii unităţii de învăţământ, fiindu-le consemnate absenţele în catalogul clasei;</w:t>
      </w:r>
    </w:p>
    <w:p w14:paraId="029BF2C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m) să utilizeze un limbaj trivial sau invective în perimetrul şcolar;</w:t>
      </w:r>
    </w:p>
    <w:p w14:paraId="33BD68B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n) să invite/să faciliteze intrarea în şcoală a persoanelor străine, fără acordul conducerii şcolii şi al educatorului/profesorului pentru învăţământul primar/profesorului diriginte.</w:t>
      </w:r>
    </w:p>
    <w:p w14:paraId="04677667"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1035F4D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CAPITOLUL V</w:t>
      </w:r>
    </w:p>
    <w:p w14:paraId="00FE57B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Sancţionarea elevilor</w:t>
      </w:r>
    </w:p>
    <w:p w14:paraId="3DAEB76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1</w:t>
      </w:r>
    </w:p>
    <w:p w14:paraId="72BFC5B5"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b/>
          <w:bCs/>
          <w:sz w:val="24"/>
          <w:szCs w:val="24"/>
          <w:highlight w:val="yellow"/>
          <w:lang w:val="pt-BR"/>
        </w:rPr>
        <w:t>Sancţiuni</w:t>
      </w:r>
    </w:p>
    <w:p w14:paraId="14D49F2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E07BF0">
        <w:rPr>
          <w:rFonts w:ascii="Times New Roman" w:hAnsi="Times New Roman" w:cs="Times New Roman"/>
          <w:sz w:val="24"/>
          <w:szCs w:val="24"/>
          <w:highlight w:val="yellow"/>
          <w:lang w:val="pt-BR"/>
        </w:rPr>
        <w:t xml:space="preserve">    ART. 16</w:t>
      </w:r>
    </w:p>
    <w:p w14:paraId="3BEAD95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Elevii din sistemul de învăţământ de stat, particular şi confesional autorizat/acreditat care săvârşesc în mediul şcolar abateri disciplinare, respectiv fapte prin care se încalcă dispoziţiile legale în vigoare, inclusiv regulamentele şcolare, vor fi sancţionaţi în funcţie de gravitatea acestora conform prevederilor prezentului statut.</w:t>
      </w:r>
    </w:p>
    <w:p w14:paraId="3BA0923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Pentru a fi sancţionaţi, elevii trebuie să comită abaterile disciplinare în spaţiul unităţii de învăţământ preuniversitar, în cadrul activităţilor şcolare, sau, în cazul celor extraşcolare organizate de cadre didactice, în afara perimetrului unităţii de învăţământ, sau în cadrul activităţilor şcolare sau extraşcolare desfăşurate în mediul online.</w:t>
      </w:r>
    </w:p>
    <w:p w14:paraId="1A16C10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Elevii au dreptul la apărare, conform legii.</w:t>
      </w:r>
    </w:p>
    <w:p w14:paraId="75F8942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(4) Sancţiunile ce pot fi aplicate elevilor, în funcţie de gravitatea faptei, sunt:</w:t>
      </w:r>
    </w:p>
    <w:p w14:paraId="5C581E6A"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a) observaţie individuală;</w:t>
      </w:r>
    </w:p>
    <w:p w14:paraId="3B93B3BB"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E07BF0">
        <w:rPr>
          <w:rFonts w:ascii="Times New Roman" w:hAnsi="Times New Roman" w:cs="Times New Roman"/>
          <w:sz w:val="24"/>
          <w:szCs w:val="24"/>
          <w:highlight w:val="yellow"/>
          <w:lang w:val="pt-BR"/>
        </w:rPr>
        <w:t xml:space="preserve">    b) mustrare scrisă;</w:t>
      </w:r>
    </w:p>
    <w:p w14:paraId="2C62E400"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E07BF0">
        <w:rPr>
          <w:rFonts w:ascii="Times New Roman" w:hAnsi="Times New Roman" w:cs="Times New Roman"/>
          <w:sz w:val="24"/>
          <w:szCs w:val="24"/>
          <w:highlight w:val="yellow"/>
          <w:lang w:val="pt-BR"/>
        </w:rPr>
        <w:t xml:space="preserve">    c) retragerea temporară sau pe durata întregului an şcolar a burselor de care beneficiază elevul;</w:t>
      </w:r>
    </w:p>
    <w:p w14:paraId="68D1B062"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E07BF0">
        <w:rPr>
          <w:rFonts w:ascii="Times New Roman" w:hAnsi="Times New Roman" w:cs="Times New Roman"/>
          <w:sz w:val="24"/>
          <w:szCs w:val="24"/>
          <w:highlight w:val="yellow"/>
          <w:lang w:val="pt-BR"/>
        </w:rPr>
        <w:t xml:space="preserve">    d) mutarea disciplinară la o clasă paralelă din aceeaşi unitate de învăţământ;</w:t>
      </w:r>
    </w:p>
    <w:p w14:paraId="4F689E61"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E07BF0">
        <w:rPr>
          <w:rFonts w:ascii="Times New Roman" w:hAnsi="Times New Roman" w:cs="Times New Roman"/>
          <w:sz w:val="24"/>
          <w:szCs w:val="24"/>
          <w:highlight w:val="yellow"/>
          <w:lang w:val="pt-BR"/>
        </w:rPr>
        <w:t xml:space="preserve">    e) suspendarea elevului pe o durată limitată de timp, conform legii;</w:t>
      </w:r>
    </w:p>
    <w:p w14:paraId="7B90D5F6"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E07BF0">
        <w:rPr>
          <w:rFonts w:ascii="Times New Roman" w:hAnsi="Times New Roman" w:cs="Times New Roman"/>
          <w:sz w:val="24"/>
          <w:szCs w:val="24"/>
          <w:highlight w:val="yellow"/>
          <w:lang w:val="pt-BR"/>
        </w:rPr>
        <w:lastRenderedPageBreak/>
        <w:t xml:space="preserve">    f) preavizul de exmatriculare;</w:t>
      </w:r>
    </w:p>
    <w:p w14:paraId="7E6D3FB1"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E07BF0">
        <w:rPr>
          <w:rFonts w:ascii="Times New Roman" w:hAnsi="Times New Roman" w:cs="Times New Roman"/>
          <w:sz w:val="24"/>
          <w:szCs w:val="24"/>
          <w:highlight w:val="yellow"/>
          <w:lang w:val="pt-BR"/>
        </w:rPr>
        <w:t xml:space="preserve">    g) exmatricularea cu drept de reînscriere în anul şcolar următor în aceeaşi unitate de învăţământ, conform legii;</w:t>
      </w:r>
    </w:p>
    <w:p w14:paraId="403156EC" w14:textId="77777777" w:rsidR="00494215" w:rsidRPr="00E07BF0" w:rsidRDefault="00494215" w:rsidP="00494215">
      <w:pPr>
        <w:spacing w:after="0" w:line="240" w:lineRule="auto"/>
        <w:jc w:val="both"/>
        <w:rPr>
          <w:rFonts w:ascii="Times New Roman" w:hAnsi="Times New Roman" w:cs="Times New Roman"/>
          <w:sz w:val="24"/>
          <w:szCs w:val="24"/>
          <w:highlight w:val="yellow"/>
          <w:lang w:val="pt-BR"/>
        </w:rPr>
      </w:pPr>
      <w:r w:rsidRPr="00E07BF0">
        <w:rPr>
          <w:rFonts w:ascii="Times New Roman" w:hAnsi="Times New Roman" w:cs="Times New Roman"/>
          <w:sz w:val="24"/>
          <w:szCs w:val="24"/>
          <w:highlight w:val="yellow"/>
          <w:lang w:val="pt-BR"/>
        </w:rPr>
        <w:t xml:space="preserve">    h) exmatricularea cu drept de reînscriere în anul şcolar următor în altă unitate de învăţământ, conform legii;</w:t>
      </w:r>
    </w:p>
    <w:p w14:paraId="3FE06BA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E07BF0">
        <w:rPr>
          <w:rFonts w:ascii="Times New Roman" w:hAnsi="Times New Roman" w:cs="Times New Roman"/>
          <w:sz w:val="24"/>
          <w:szCs w:val="24"/>
          <w:highlight w:val="yellow"/>
          <w:lang w:val="pt-BR"/>
        </w:rPr>
        <w:t xml:space="preserve">    i) exmatricularea fără drept de reînscriere, pentru elevii din învăţământul postliceal.</w:t>
      </w:r>
    </w:p>
    <w:p w14:paraId="1F8FEB2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Toate sancţiunile aplicate se comunică individual, în scris, atât elevilor, cât şi părinţilor/reprezentanţilor legali. Sancţiunea se aplică din momentul comunicării acesteia sau ulterior, după caz.</w:t>
      </w:r>
    </w:p>
    <w:p w14:paraId="6F3CCAB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Sancţionarea elevilor sub forma mustrării în faţa colectivului clasei sau al şcolii este interzisă în orice context.</w:t>
      </w:r>
    </w:p>
    <w:p w14:paraId="0A3A04B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Violenţa fizică, verbală sau/şi sub orice altă formă, precum şi agresiunea se sancţionează conform dispoziţiilor legale în vigoare.</w:t>
      </w:r>
    </w:p>
    <w:p w14:paraId="6ED3640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(8) Sancţiunile prevăzute la alin. (4) lit. d) - h) nu se pot aplica în învăţământul primar.</w:t>
      </w:r>
    </w:p>
    <w:p w14:paraId="3EB0427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(9) Sancţiunile prevăzute la alin. (4) lit. f) - h) se pot aplica în învăţământul obligatoriu numai în situaţii foarte grave, când prezenţa elevului în şcoală pune în pericol siguranţa elevilor sau a personalului din şcoală, afectând dreptul la educaţie, respectiv la muncă.</w:t>
      </w:r>
    </w:p>
    <w:p w14:paraId="0AF1DF5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sz w:val="24"/>
          <w:szCs w:val="24"/>
          <w:lang w:val="en-US"/>
        </w:rPr>
        <w:t xml:space="preserve">(10) </w:t>
      </w:r>
      <w:proofErr w:type="spellStart"/>
      <w:r w:rsidRPr="00494215">
        <w:rPr>
          <w:rFonts w:ascii="Times New Roman" w:hAnsi="Times New Roman" w:cs="Times New Roman"/>
          <w:sz w:val="24"/>
          <w:szCs w:val="24"/>
          <w:lang w:val="en-US"/>
        </w:rPr>
        <w:t>Elevii</w:t>
      </w:r>
      <w:proofErr w:type="spellEnd"/>
      <w:r w:rsidRPr="00494215">
        <w:rPr>
          <w:rFonts w:ascii="Times New Roman" w:hAnsi="Times New Roman" w:cs="Times New Roman"/>
          <w:sz w:val="24"/>
          <w:szCs w:val="24"/>
          <w:lang w:val="en-US"/>
        </w:rPr>
        <w:t xml:space="preserve"> care sunt </w:t>
      </w:r>
      <w:proofErr w:type="spellStart"/>
      <w:r w:rsidRPr="00494215">
        <w:rPr>
          <w:rFonts w:ascii="Times New Roman" w:hAnsi="Times New Roman" w:cs="Times New Roman"/>
          <w:sz w:val="24"/>
          <w:szCs w:val="24"/>
          <w:lang w:val="en-US"/>
        </w:rPr>
        <w:t>sancţionaţi</w:t>
      </w:r>
      <w:proofErr w:type="spellEnd"/>
      <w:r w:rsidRPr="00494215">
        <w:rPr>
          <w:rFonts w:ascii="Times New Roman" w:hAnsi="Times New Roman" w:cs="Times New Roman"/>
          <w:sz w:val="24"/>
          <w:szCs w:val="24"/>
          <w:lang w:val="en-US"/>
        </w:rPr>
        <w:t xml:space="preserve"> conform </w:t>
      </w:r>
      <w:proofErr w:type="spellStart"/>
      <w:r w:rsidRPr="00494215">
        <w:rPr>
          <w:rFonts w:ascii="Times New Roman" w:hAnsi="Times New Roman" w:cs="Times New Roman"/>
          <w:sz w:val="24"/>
          <w:szCs w:val="24"/>
          <w:lang w:val="en-US"/>
        </w:rPr>
        <w:t>prevederilor</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alin</w:t>
      </w:r>
      <w:proofErr w:type="spellEnd"/>
      <w:r w:rsidRPr="00494215">
        <w:rPr>
          <w:rFonts w:ascii="Times New Roman" w:hAnsi="Times New Roman" w:cs="Times New Roman"/>
          <w:sz w:val="24"/>
          <w:szCs w:val="24"/>
          <w:lang w:val="en-US"/>
        </w:rPr>
        <w:t xml:space="preserve">. </w:t>
      </w:r>
      <w:r w:rsidRPr="00494215">
        <w:rPr>
          <w:rFonts w:ascii="Times New Roman" w:hAnsi="Times New Roman" w:cs="Times New Roman"/>
          <w:sz w:val="24"/>
          <w:szCs w:val="24"/>
          <w:lang w:val="pt-BR"/>
        </w:rPr>
        <w:t>(4) lit. e) - h) beneficiază de consiliere şcolară, intervenţie psihologică şi psihoterapie, precum şi de activităţi remediale.</w:t>
      </w:r>
    </w:p>
    <w:p w14:paraId="7C12C55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(11) Activităţile remediale se desfăşoară în timpul orarului şcolar în care ar fi trebuit să aibă loc cursurile, conform metodologiei de organizare a programului "Învăţare remedială".</w:t>
      </w:r>
    </w:p>
    <w:p w14:paraId="772A145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(12) În situaţia în care elevii nu participă la activităţile de sprijin organizate la nivelul unităţii de învăţământ, profesorul diriginte informează, în scris, părinţii/reprezentanţii legali în acest sens.</w:t>
      </w:r>
    </w:p>
    <w:p w14:paraId="245B372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(13) În situaţia în care elevii şi/sau părinţii/reprezentanţii legali refuză în mod repetat participarea la şedinţele de consiliere şcolară şi/sau de intervenţie psihologică şi psihoterapeutică şi/sau alte măsuri de sprijin, directorul sesizează situaţia reprezentanţilor serviciilor publice de asistenţă socială/direcţiilor de asistenţă socială/direcţiilor generale de asistenţă socială şi protecţia copilului (SPAS/DAS/DGASPC). Directorul are obligaţia să solicite serviciilor publice de asistenţă socială raportul de vizită la domiciliu şi/sau rezultatele anchetei sociale.</w:t>
      </w:r>
    </w:p>
    <w:p w14:paraId="5A60B700"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4B596C4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2-a</w:t>
      </w:r>
    </w:p>
    <w:p w14:paraId="409C454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b/>
          <w:bCs/>
          <w:sz w:val="24"/>
          <w:szCs w:val="24"/>
          <w:highlight w:val="yellow"/>
          <w:lang w:val="pt-BR"/>
        </w:rPr>
        <w:t>Procedura de aplicare a sancţiunilor</w:t>
      </w:r>
    </w:p>
    <w:p w14:paraId="22B6EB4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17</w:t>
      </w:r>
    </w:p>
    <w:p w14:paraId="5E6C65B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Elevii nu pot fi supuşi unor sancţiuni colective.</w:t>
      </w:r>
    </w:p>
    <w:p w14:paraId="7F8731C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Procedura de aplicare a sancţiunilor prevăzută parcurge, în mod obligatoriu, următoarele etape:</w:t>
      </w:r>
    </w:p>
    <w:p w14:paraId="008CF19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informarea în scris a elevilor şi a părinţilor/reprezentanţilor legali cu privire la abaterile comise;</w:t>
      </w:r>
    </w:p>
    <w:p w14:paraId="3A1CE92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intervievarea, pentru cazurile de violenţă, realizată în acord cu prevederile </w:t>
      </w:r>
      <w:r w:rsidRPr="00494215">
        <w:rPr>
          <w:rFonts w:ascii="Times New Roman" w:hAnsi="Times New Roman" w:cs="Times New Roman"/>
          <w:sz w:val="24"/>
          <w:szCs w:val="24"/>
          <w:u w:val="single"/>
          <w:lang w:val="pt-BR"/>
        </w:rPr>
        <w:t>Ordinului ministrului educaţiei nr. 6.235/2023</w:t>
      </w:r>
      <w:r w:rsidRPr="00494215">
        <w:rPr>
          <w:rFonts w:ascii="Times New Roman" w:hAnsi="Times New Roman" w:cs="Times New Roman"/>
          <w:sz w:val="24"/>
          <w:szCs w:val="24"/>
          <w:lang w:val="pt-BR"/>
        </w:rPr>
        <w:t xml:space="preserve"> pentru aprobarea Procedurii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ulterioare;</w:t>
      </w:r>
    </w:p>
    <w:p w14:paraId="02283E1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după caz, consultarea managerului de caz desemnat de DGASPC, în acord cu </w:t>
      </w:r>
      <w:r w:rsidRPr="00494215">
        <w:rPr>
          <w:rFonts w:ascii="Times New Roman" w:hAnsi="Times New Roman" w:cs="Times New Roman"/>
          <w:sz w:val="24"/>
          <w:szCs w:val="24"/>
          <w:u w:val="single"/>
          <w:lang w:val="pt-BR"/>
        </w:rPr>
        <w:t>Hotărârea Guvernului nr. 49/2011</w:t>
      </w:r>
      <w:r w:rsidRPr="00494215">
        <w:rPr>
          <w:rFonts w:ascii="Times New Roman" w:hAnsi="Times New Roman" w:cs="Times New Roman"/>
          <w:sz w:val="24"/>
          <w:szCs w:val="24"/>
          <w:lang w:val="pt-BR"/>
        </w:rPr>
        <w:t xml:space="preserve">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şi a raportului de evaluare multidisciplinară realizat de acesta;</w:t>
      </w:r>
    </w:p>
    <w:p w14:paraId="5CE349B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oferirea posibilităţii de contestare a sancţiunii în scris.</w:t>
      </w:r>
    </w:p>
    <w:p w14:paraId="168F6B9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În procesul de sesizare şi analiză disciplinară a elevilor, comunicarea cu părinţii/reprezentanţii legali se realizează în absenţa elevilor, într-un spaţiu dedicat, care asigură confidenţialitatea, în prezenţa consilierului şcolar şi a mediatorului şcolar, dacă este necesar.</w:t>
      </w:r>
    </w:p>
    <w:p w14:paraId="171E56B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Procedura de sesizare şi analiză disciplinară a elevilor, precum şi procedura de aplicare a sancţiunilor sunt elaborate la nivelul unităţii de învăţământ şi aprobate de consiliul de administraţie al acesteia, în baza prevederilor prezentului statut.</w:t>
      </w:r>
    </w:p>
    <w:p w14:paraId="01F2924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(5) Procedurile prevăzute la alin. (4) sunt aduse la cunoştinţa elevilor şi părinţilor/reprezentanţilor legali ai acestora de către profesorul învăţător/profesorul de învăţământ primar/diriginte.</w:t>
      </w:r>
    </w:p>
    <w:p w14:paraId="51E2DD8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18</w:t>
      </w:r>
    </w:p>
    <w:p w14:paraId="07584F5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(1) Observaţia individuală</w:t>
      </w:r>
      <w:r w:rsidRPr="00494215">
        <w:rPr>
          <w:rFonts w:ascii="Times New Roman" w:hAnsi="Times New Roman" w:cs="Times New Roman"/>
          <w:sz w:val="24"/>
          <w:szCs w:val="24"/>
          <w:lang w:val="pt-BR"/>
        </w:rPr>
        <w:t xml:space="preserve"> constă în atenţionarea elevului cu privire la încălcarea regulamentelor în vigoare ori a normelor de comportament acceptate.</w:t>
      </w:r>
    </w:p>
    <w:p w14:paraId="61E7C2C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Sancţiunea este propusă de profesorul pentru învăţământul primar/profesorul diriginte/cadrul didactic care a observat faptele susceptibile de sancţiune şi este analizată, aprobată şi aplicată de către învăţătorul/institutorul/profesorul pentru învăţământul primar/profesorul diriginte.</w:t>
      </w:r>
    </w:p>
    <w:p w14:paraId="1327F26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În cazul contestării sancţiunii, aceasta este soluţionată de consiliul clasei.</w:t>
      </w:r>
    </w:p>
    <w:p w14:paraId="7E8C514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Sancţiunea este consemnată în catalog şi procesul-verbal aferent sancţiunii este consemnat în registrul de procese-verbale al consiliului clasei.</w:t>
      </w:r>
    </w:p>
    <w:p w14:paraId="68162F0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19</w:t>
      </w:r>
    </w:p>
    <w:p w14:paraId="36165E6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(1) Mustrarea scrisă</w:t>
      </w:r>
      <w:r w:rsidRPr="00494215">
        <w:rPr>
          <w:rFonts w:ascii="Times New Roman" w:hAnsi="Times New Roman" w:cs="Times New Roman"/>
          <w:sz w:val="24"/>
          <w:szCs w:val="24"/>
          <w:lang w:val="pt-BR"/>
        </w:rPr>
        <w:t xml:space="preserve"> constă în atenţionarea elevului major/minor şi informarea părinţilor/reprezentanţilor legali, în scris, cu privire la încălcarea regulamentelor în vigoare ori a normelor de comportament acceptate în formă continuată, cu menţionarea faptelor care au determinat sancţiunea.</w:t>
      </w:r>
    </w:p>
    <w:p w14:paraId="133181B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Sancţiunea este propusă de profesorul pentru învăţământul primar/profesorul diriginte/cadrul didactic care a observat faptele susceptibile de sancţiune şi este analizată, aprobată şi aplicată de către profesorul pentru învăţământul primar/profesorul diriginte.</w:t>
      </w:r>
    </w:p>
    <w:p w14:paraId="6D4A4EE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În cazul contestării sancţiunii, aceasta este soluţionată de consiliul clasei.</w:t>
      </w:r>
    </w:p>
    <w:p w14:paraId="56C2C73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Sancţiunea este consemnată în catalog şi procesul-verbal aferent sancţiunii este consemnat în registrul de procese-verbale al consiliului clasei.</w:t>
      </w:r>
    </w:p>
    <w:p w14:paraId="09608EA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Sancţiunea poate fi însoţită de scăderea notei la purtare, respectiv de diminuarea calificativului în învăţământul primar.</w:t>
      </w:r>
    </w:p>
    <w:p w14:paraId="584C523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Documentul conţinând mustrarea scrisă este înmânat elevului sau părintelui/reprezentantului legal, pentru elevii minori, personal sau, în situaţia în care acest lucru nu este posibil, este trimis prin poştă sau pe e-mail, cu confirmare de primire în termen de 5 zile lucrătoare.</w:t>
      </w:r>
    </w:p>
    <w:p w14:paraId="02FAC36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20</w:t>
      </w:r>
    </w:p>
    <w:p w14:paraId="6926FB7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(1) Retragerea temporară sau definitivă a bursei</w:t>
      </w:r>
      <w:r w:rsidRPr="00494215">
        <w:rPr>
          <w:rFonts w:ascii="Times New Roman" w:hAnsi="Times New Roman" w:cs="Times New Roman"/>
          <w:sz w:val="24"/>
          <w:szCs w:val="24"/>
          <w:lang w:val="pt-BR"/>
        </w:rPr>
        <w:t xml:space="preserve"> se aplică elevilor pentru încălcarea regulamentelor în vigoare sau a normelor de comportament acceptate, coroborată cu comiterea unor fapte uşoare de violenţă, în mod repetat.</w:t>
      </w:r>
    </w:p>
    <w:p w14:paraId="1789F52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Abaterea este cercetată la nivelul clasei, de către consiliul clasei, care propune şi sancţiunea.</w:t>
      </w:r>
    </w:p>
    <w:p w14:paraId="228E996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Sancţiunea este aprobată de consiliul profesoral şi aplicată de profesorul diriginte/profesorul pentru învăţământul primar.</w:t>
      </w:r>
    </w:p>
    <w:p w14:paraId="539F11A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În cazul contestării sancţiunii, aceasta este soluţionată de consiliul de administraţie al unităţii de învăţământ.</w:t>
      </w:r>
    </w:p>
    <w:p w14:paraId="18741CD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Sancţiunea este consemnată în catalog, iar procesul-verbal aferent sancţiunii este consemnat în registrul de procese-verbale al consiliului clasei.</w:t>
      </w:r>
    </w:p>
    <w:p w14:paraId="3983254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Sancţiunea poate fi însoţită de scăderea notei la purtare, respectiv de diminuarea calificativului în învăţământul primar.</w:t>
      </w:r>
    </w:p>
    <w:p w14:paraId="773A892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Documentul referitor la retragerea temporară sau definitivă a bursei este înmânat elevului sau părintelui/reprezentantului legal, pentru elevii minori, personal, sub semnătură, sau, în situaţia în care acest lucru nu este posibil, este trimis prin poştă sau e-mail, cu confirmare de primire în termen de 5 zile lucrătoare.</w:t>
      </w:r>
    </w:p>
    <w:p w14:paraId="1BABC3D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21</w:t>
      </w:r>
    </w:p>
    <w:p w14:paraId="27856E9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(1) Mutarea disciplinară la o clasă paralelă</w:t>
      </w:r>
      <w:r w:rsidRPr="00494215">
        <w:rPr>
          <w:rFonts w:ascii="Times New Roman" w:hAnsi="Times New Roman" w:cs="Times New Roman"/>
          <w:sz w:val="24"/>
          <w:szCs w:val="24"/>
          <w:lang w:val="pt-BR"/>
        </w:rPr>
        <w:t>, în aceeaşi unitate de învăţământ, se aplică pentru încălcarea gravă a regulamentelor în vigoare ori a normelor de comportament acceptate, coroborată cu comiterea unor fapte de violenţă sau distrugere a bunurilor şcolare.</w:t>
      </w:r>
    </w:p>
    <w:p w14:paraId="44F176D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conform prevederilor Regulamentului-cadru de organizare şi funcţionare a unităţilor de învăţământ preuniversitar (ROFUIP), care propune şi sancţiunea.</w:t>
      </w:r>
    </w:p>
    <w:p w14:paraId="7E6A09D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Sancţiunea este aprobată de consiliul profesoral şi aplicată de directorul unităţii de învăţământ.</w:t>
      </w:r>
    </w:p>
    <w:p w14:paraId="4507C21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În cazul contestării sancţiunii, aceasta este soluţionată de consiliul de administraţie al unităţii de învăţământ.</w:t>
      </w:r>
    </w:p>
    <w:p w14:paraId="55ACB48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(5) Sancţiunea este consemnată în catalog şi în registrul matricol, iar procesul-verbal aferent sancţiunii este consemnat în registrul de procese-verbale al consiliului clasei şi al consiliului de administraţie al unităţii de învăţământ.</w:t>
      </w:r>
    </w:p>
    <w:p w14:paraId="5D97962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Sancţiunea poate fi însoţită de scăderea notei la purtare, respectiv de diminuarea calificativului în învăţământul primar.</w:t>
      </w:r>
    </w:p>
    <w:p w14:paraId="1B677B6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Documentul referitor la mustrarea scrisă este înmânat elevului sau părintelui/reprezentantului legal, pentru elevii minori, personal, sub semnătură, sau, în situaţia în care acest lucru nu este posibil, este trimis prin poştă sau e-mail, cu confirmare de primire în termen de 5 zile lucrătoare.</w:t>
      </w:r>
    </w:p>
    <w:p w14:paraId="6BF7061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22</w:t>
      </w:r>
    </w:p>
    <w:p w14:paraId="7EB0DBF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1) Sancţionarea elevului cu suspendare</w:t>
      </w:r>
      <w:r w:rsidRPr="00494215">
        <w:rPr>
          <w:rFonts w:ascii="Times New Roman" w:hAnsi="Times New Roman" w:cs="Times New Roman"/>
          <w:sz w:val="24"/>
          <w:szCs w:val="24"/>
          <w:lang w:val="pt-BR"/>
        </w:rPr>
        <w:t xml:space="preserve"> se aplică în cazul comiterii unor fapte de violenţă sau distrugere a bunurilor şcolare în mod repetat, la nivelul unităţii de învăţământ.</w:t>
      </w:r>
    </w:p>
    <w:p w14:paraId="61F2B30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Suspendarea elevului se poate realiza pentru o durată de maximum 5 zile lucrătoare, nu mai mult de 15 zile lucrătoare pe an.</w:t>
      </w:r>
    </w:p>
    <w:p w14:paraId="36CBAEF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conform prevederilor Regulamentului-cadru de organizare şi funcţionare a unităţilor de învăţământ preuniversitar (ROFUIP), care propune şi sancţiunea.</w:t>
      </w:r>
    </w:p>
    <w:p w14:paraId="3F054C1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Sancţiunea, însoţită de scăderea notei la purtare, este aprobată de consiliul profesoral şi aplicată de profesorul diriginte şi directorul unităţii de învăţământ.</w:t>
      </w:r>
    </w:p>
    <w:p w14:paraId="49451E4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În cazul contestării sancţiunii, aceasta este soluţionată de consiliul de administraţie al unităţii de învăţământ.</w:t>
      </w:r>
    </w:p>
    <w:p w14:paraId="7BA7FA7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Sancţiunea este consemnată în catalog şi în registrul matricol, iar procesul-verbal aferent sancţiunii este consemnat în registrul de procese-verbale al consiliului clasei şi al consiliului de administraţie al unităţii de învăţământ.</w:t>
      </w:r>
    </w:p>
    <w:p w14:paraId="76406B3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Documentul referitor la suspendarea elevului este înmânat elevului sau părintelui/reprezentantului legal, pentru elevii minori, personal, sub semnătură, sau, în situaţia în care acest lucru nu este posibil, este trimis prin poştă sau e-mail, cu confirmare de primire în termen de 5 zile lucrătoare.</w:t>
      </w:r>
    </w:p>
    <w:p w14:paraId="205D070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23</w:t>
      </w:r>
    </w:p>
    <w:p w14:paraId="2BE445E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(1) Preavizul de exmatriculare</w:t>
      </w:r>
      <w:r w:rsidRPr="00494215">
        <w:rPr>
          <w:rFonts w:ascii="Times New Roman" w:hAnsi="Times New Roman" w:cs="Times New Roman"/>
          <w:sz w:val="24"/>
          <w:szCs w:val="24"/>
          <w:lang w:val="pt-BR"/>
        </w:rPr>
        <w:t xml:space="preserve"> se aplică pentru comiterea unor fapte grave de violenţă sau pentru încălcarea gravă a regulamentelor în vigoare.</w:t>
      </w:r>
    </w:p>
    <w:p w14:paraId="6F599F8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conform prevederilor Regulamentului-cadru de organizare şi funcţionare a unităţilor de învăţământ preuniversitar (ROFUIP), care propune şi sancţiunea.</w:t>
      </w:r>
    </w:p>
    <w:p w14:paraId="5C48FEB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Sancţiunea este aprobată de consiliul profesoral şi aplicată de profesorul diriginte şi directorul unităţii de învăţământ.</w:t>
      </w:r>
    </w:p>
    <w:p w14:paraId="776181A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În cazul contestării sancţiunii, aceasta este soluţionată de consiliul de administraţie al unităţii de învăţământ.</w:t>
      </w:r>
    </w:p>
    <w:p w14:paraId="72B7100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Sancţiunea este consemnată în catalog şi în registrul matricol, iar procesul-verbal aferent sancţiunii este consemnat în registrul de procese-verbale al consiliului clasei şi al consiliului de administraţie al unităţii de învăţământ.</w:t>
      </w:r>
    </w:p>
    <w:p w14:paraId="73EF814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Sancţiunea este însoţită de scăderea notei la purtare.</w:t>
      </w:r>
    </w:p>
    <w:p w14:paraId="463FC12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Documentul referitor la suspendarea elevului este înmânat elevului sau părintelui/reprezentantului legal, pentru elevii minori, personal, sub semnătură, sau, în situaţia în care acest lucru nu este posibil, este trimis prin poştă sau e-mail, cu confirmare de primire în termen de 5 zile lucrătoare.</w:t>
      </w:r>
    </w:p>
    <w:p w14:paraId="16E119A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24</w:t>
      </w:r>
    </w:p>
    <w:p w14:paraId="54A30A5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(1) Exmatricularea</w:t>
      </w:r>
      <w:r w:rsidRPr="00494215">
        <w:rPr>
          <w:rFonts w:ascii="Times New Roman" w:hAnsi="Times New Roman" w:cs="Times New Roman"/>
          <w:sz w:val="24"/>
          <w:szCs w:val="24"/>
          <w:lang w:val="pt-BR"/>
        </w:rPr>
        <w:t xml:space="preserve"> constă în eliminarea elevului din unitatea de învăţământ preuniversitar în care acesta a fost înscris, până la sfârşitul anului şcolar în curs, sau eliminarea definitivă, în cazul exmatriculării fără drept de reînscriere.</w:t>
      </w:r>
    </w:p>
    <w:p w14:paraId="0DD1900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Exmatricularea poate fi:</w:t>
      </w:r>
    </w:p>
    <w:p w14:paraId="3B8FABF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E07BF0">
        <w:rPr>
          <w:rFonts w:ascii="Times New Roman" w:hAnsi="Times New Roman" w:cs="Times New Roman"/>
          <w:sz w:val="24"/>
          <w:szCs w:val="24"/>
          <w:highlight w:val="yellow"/>
          <w:lang w:val="pt-BR"/>
        </w:rPr>
        <w:t>a) exmatriculare cu drept de reînscriere în anul şcolar următor în aceeaşi unitate de învăţământ</w:t>
      </w:r>
      <w:r w:rsidRPr="00494215">
        <w:rPr>
          <w:rFonts w:ascii="Times New Roman" w:hAnsi="Times New Roman" w:cs="Times New Roman"/>
          <w:sz w:val="24"/>
          <w:szCs w:val="24"/>
          <w:lang w:val="pt-BR"/>
        </w:rPr>
        <w:t xml:space="preserve"> şi în acelaşi an de studiu;</w:t>
      </w:r>
    </w:p>
    <w:p w14:paraId="11C4345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w:t>
      </w:r>
      <w:r w:rsidRPr="00E07BF0">
        <w:rPr>
          <w:rFonts w:ascii="Times New Roman" w:hAnsi="Times New Roman" w:cs="Times New Roman"/>
          <w:sz w:val="24"/>
          <w:szCs w:val="24"/>
          <w:highlight w:val="yellow"/>
          <w:lang w:val="pt-BR"/>
        </w:rPr>
        <w:t>b) exmatriculare cu drept de reînscriere în altă unitate de învăţământ în anul şcolar următor</w:t>
      </w:r>
      <w:r w:rsidRPr="00494215">
        <w:rPr>
          <w:rFonts w:ascii="Times New Roman" w:hAnsi="Times New Roman" w:cs="Times New Roman"/>
          <w:sz w:val="24"/>
          <w:szCs w:val="24"/>
          <w:lang w:val="pt-BR"/>
        </w:rPr>
        <w:t>;</w:t>
      </w:r>
    </w:p>
    <w:p w14:paraId="2F19984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exmatriculare fără drept de reînscriere, pentru elevii din învăţământul postliceal.</w:t>
      </w:r>
    </w:p>
    <w:p w14:paraId="03F369A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25</w:t>
      </w:r>
    </w:p>
    <w:p w14:paraId="2C291CA9" w14:textId="5728D289" w:rsidR="00494215" w:rsidRPr="00494215" w:rsidRDefault="00EB59F6" w:rsidP="00494215">
      <w:pPr>
        <w:spacing w:after="0" w:line="240" w:lineRule="auto"/>
        <w:jc w:val="both"/>
        <w:rPr>
          <w:rFonts w:ascii="Times New Roman" w:hAnsi="Times New Roman" w:cs="Times New Roman"/>
          <w:sz w:val="24"/>
          <w:szCs w:val="24"/>
          <w:lang w:val="pt-BR"/>
        </w:rPr>
      </w:pPr>
      <w:r>
        <w:rPr>
          <w:rFonts w:ascii="Times New Roman" w:hAnsi="Times New Roman" w:cs="Times New Roman"/>
          <w:noProof/>
          <w:sz w:val="24"/>
          <w:szCs w:val="24"/>
          <w:lang w:val="pt-BR"/>
        </w:rPr>
        <mc:AlternateContent>
          <mc:Choice Requires="wpi">
            <w:drawing>
              <wp:anchor distT="0" distB="0" distL="114300" distR="114300" simplePos="0" relativeHeight="251660288" behindDoc="0" locked="0" layoutInCell="1" allowOverlap="1" wp14:anchorId="5421A982" wp14:editId="03C59EBB">
                <wp:simplePos x="0" y="0"/>
                <wp:positionH relativeFrom="column">
                  <wp:posOffset>3866880</wp:posOffset>
                </wp:positionH>
                <wp:positionV relativeFrom="paragraph">
                  <wp:posOffset>269115</wp:posOffset>
                </wp:positionV>
                <wp:extent cx="1846800" cy="49320"/>
                <wp:effectExtent l="95250" t="152400" r="115570" b="160655"/>
                <wp:wrapNone/>
                <wp:docPr id="570957366" name="Ink 2"/>
                <wp:cNvGraphicFramePr/>
                <a:graphic xmlns:a="http://schemas.openxmlformats.org/drawingml/2006/main">
                  <a:graphicData uri="http://schemas.microsoft.com/office/word/2010/wordprocessingInk">
                    <w14:contentPart bwMode="auto" r:id="rId4">
                      <w14:nvContentPartPr>
                        <w14:cNvContentPartPr/>
                      </w14:nvContentPartPr>
                      <w14:xfrm>
                        <a:off x="0" y="0"/>
                        <a:ext cx="1846800" cy="49320"/>
                      </w14:xfrm>
                    </w14:contentPart>
                  </a:graphicData>
                </a:graphic>
              </wp:anchor>
            </w:drawing>
          </mc:Choice>
          <mc:Fallback>
            <w:pict>
              <v:shapetype w14:anchorId="07DD7E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00.3pt;margin-top:12.7pt;width:153.9pt;height:20.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">
                <v:imagedata r:id="rId5" o:title=""/>
              </v:shape>
            </w:pict>
          </mc:Fallback>
        </mc:AlternateContent>
      </w:r>
      <w:r w:rsidR="00494215" w:rsidRPr="00494215">
        <w:rPr>
          <w:rFonts w:ascii="Times New Roman" w:hAnsi="Times New Roman" w:cs="Times New Roman"/>
          <w:sz w:val="24"/>
          <w:szCs w:val="24"/>
          <w:lang w:val="pt-BR"/>
        </w:rPr>
        <w:t xml:space="preserve">    (</w:t>
      </w:r>
      <w:r w:rsidR="00494215" w:rsidRPr="00EB59F6">
        <w:rPr>
          <w:rFonts w:ascii="Times New Roman" w:hAnsi="Times New Roman" w:cs="Times New Roman"/>
          <w:sz w:val="24"/>
          <w:szCs w:val="24"/>
          <w:highlight w:val="yellow"/>
          <w:lang w:val="pt-BR"/>
        </w:rPr>
        <w:t>1) Exmatricularea cu drept de reînscriere în anul şcolar următor în aceeaşi unitate de învăţământ</w:t>
      </w:r>
      <w:r w:rsidR="00494215" w:rsidRPr="00494215">
        <w:rPr>
          <w:rFonts w:ascii="Times New Roman" w:hAnsi="Times New Roman" w:cs="Times New Roman"/>
          <w:sz w:val="24"/>
          <w:szCs w:val="24"/>
          <w:lang w:val="pt-BR"/>
        </w:rPr>
        <w:t xml:space="preserve"> şi în acelaşi an de studiu se aplică elevilor din învăţământul gimnazial, liceal şi postliceal pentru comiterea unor abateri deosebit de grave, care au pus în pericol siguranţa elevilor sau a personalului din şcoală.</w:t>
      </w:r>
    </w:p>
    <w:p w14:paraId="403D55F0" w14:textId="435E7B2F" w:rsidR="00494215" w:rsidRPr="00494215" w:rsidRDefault="00EB59F6" w:rsidP="00494215">
      <w:pPr>
        <w:spacing w:after="0" w:line="240" w:lineRule="auto"/>
        <w:jc w:val="both"/>
        <w:rPr>
          <w:rFonts w:ascii="Times New Roman" w:hAnsi="Times New Roman" w:cs="Times New Roman"/>
          <w:sz w:val="24"/>
          <w:szCs w:val="24"/>
          <w:lang w:val="pt-BR"/>
        </w:rPr>
      </w:pPr>
      <w:r>
        <w:rPr>
          <w:rFonts w:ascii="Times New Roman" w:hAnsi="Times New Roman" w:cs="Times New Roman"/>
          <w:noProof/>
          <w:sz w:val="24"/>
          <w:szCs w:val="24"/>
          <w:lang w:val="pt-BR"/>
        </w:rPr>
        <mc:AlternateContent>
          <mc:Choice Requires="wpi">
            <w:drawing>
              <wp:anchor distT="0" distB="0" distL="114300" distR="114300" simplePos="0" relativeHeight="251659264" behindDoc="0" locked="0" layoutInCell="1" allowOverlap="1" wp14:anchorId="1AA88694" wp14:editId="7DE27734">
                <wp:simplePos x="0" y="0"/>
                <wp:positionH relativeFrom="column">
                  <wp:posOffset>4657440</wp:posOffset>
                </wp:positionH>
                <wp:positionV relativeFrom="paragraph">
                  <wp:posOffset>178635</wp:posOffset>
                </wp:positionV>
                <wp:extent cx="360" cy="360"/>
                <wp:effectExtent l="95250" t="152400" r="95250" b="152400"/>
                <wp:wrapNone/>
                <wp:docPr id="828795181"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 w14:anchorId="4AB4E107" id="Ink 1" o:spid="_x0000_s1026" type="#_x0000_t75" style="position:absolute;margin-left:362.55pt;margin-top:5.5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">
                <v:imagedata r:id="rId7" o:title=""/>
              </v:shape>
            </w:pict>
          </mc:Fallback>
        </mc:AlternateContent>
      </w:r>
      <w:r w:rsidR="00494215" w:rsidRPr="00494215">
        <w:rPr>
          <w:rFonts w:ascii="Times New Roman" w:hAnsi="Times New Roman" w:cs="Times New Roman"/>
          <w:sz w:val="24"/>
          <w:szCs w:val="24"/>
          <w:lang w:val="pt-BR"/>
        </w:rPr>
        <w:t xml:space="preserve">    (2)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conform prevederilor </w:t>
      </w:r>
      <w:r w:rsidR="00494215" w:rsidRPr="00494215">
        <w:rPr>
          <w:rFonts w:ascii="Times New Roman" w:hAnsi="Times New Roman" w:cs="Times New Roman"/>
          <w:sz w:val="24"/>
          <w:szCs w:val="24"/>
          <w:u w:val="single"/>
          <w:lang w:val="pt-BR"/>
        </w:rPr>
        <w:t>Regulamentului-cadru</w:t>
      </w:r>
      <w:r w:rsidR="00494215" w:rsidRPr="00494215">
        <w:rPr>
          <w:rFonts w:ascii="Times New Roman" w:hAnsi="Times New Roman" w:cs="Times New Roman"/>
          <w:sz w:val="24"/>
          <w:szCs w:val="24"/>
          <w:lang w:val="pt-BR"/>
        </w:rPr>
        <w:t xml:space="preserve"> de organizare şi funcţionare a unităţilor de învăţământ preuniversitar (ROFUIP), care propune şi sancţiunea.</w:t>
      </w:r>
    </w:p>
    <w:p w14:paraId="0C16AA2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Sancţiunea, însoţită de scăderea notei la purtare, este aprobată de consiliul profesoral şi aplicată de profesorul diriginte şi directorul unităţii de învăţământ.</w:t>
      </w:r>
    </w:p>
    <w:p w14:paraId="5C8AB5C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În cazul contestării sancţiunii, aceasta este soluţionată de consiliul de administraţie al unităţii de învăţământ.</w:t>
      </w:r>
    </w:p>
    <w:p w14:paraId="506D10D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Sancţiunea se consemnează în catalogul clasei şi în registrul matricol, iar procesul-verbal aferent sancţiunii este consemnat în registrul de procese-verbale al consiliului profesoral şi al consiliului de administraţie al unităţii de învăţământ.</w:t>
      </w:r>
    </w:p>
    <w:p w14:paraId="032C487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Documentul referitor la exmatricularea elevului este înmânat de către directorul unităţii de învăţământ elevului sau părintelui/reprezentantului legal, pentru elevii minori, personal, sub semnătură, sau, în situaţia în care acest lucru nu este posibil, este trimis prin poştă sau e-mail, cu confirmare de primire în termen de 5 zile lucrătoare.</w:t>
      </w:r>
    </w:p>
    <w:p w14:paraId="54E421A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Elevii reînscrişi au dreptul de a beneficia de sprijin suplimentar din partea cadrelor didactice pentru a fi reintegraţi în colectivul clasei şi în activităţile de predare-învăţare-evaluare.</w:t>
      </w:r>
    </w:p>
    <w:p w14:paraId="4EEC785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26</w:t>
      </w:r>
    </w:p>
    <w:p w14:paraId="60D061B6" w14:textId="40528628" w:rsidR="00494215" w:rsidRPr="00494215" w:rsidRDefault="00EB59F6" w:rsidP="00494215">
      <w:pPr>
        <w:spacing w:after="0" w:line="240" w:lineRule="auto"/>
        <w:jc w:val="both"/>
        <w:rPr>
          <w:rFonts w:ascii="Times New Roman" w:hAnsi="Times New Roman" w:cs="Times New Roman"/>
          <w:sz w:val="24"/>
          <w:szCs w:val="24"/>
          <w:lang w:val="pt-BR"/>
        </w:rPr>
      </w:pPr>
      <w:r>
        <w:rPr>
          <w:rFonts w:ascii="Times New Roman" w:hAnsi="Times New Roman" w:cs="Times New Roman"/>
          <w:noProof/>
          <w:sz w:val="24"/>
          <w:szCs w:val="24"/>
          <w:lang w:val="pt-BR"/>
        </w:rPr>
        <mc:AlternateContent>
          <mc:Choice Requires="wpi">
            <w:drawing>
              <wp:anchor distT="0" distB="0" distL="114300" distR="114300" simplePos="0" relativeHeight="251661312" behindDoc="0" locked="0" layoutInCell="1" allowOverlap="1" wp14:anchorId="38F17B5B" wp14:editId="5F979003">
                <wp:simplePos x="0" y="0"/>
                <wp:positionH relativeFrom="column">
                  <wp:posOffset>3552600</wp:posOffset>
                </wp:positionH>
                <wp:positionV relativeFrom="paragraph">
                  <wp:posOffset>231890</wp:posOffset>
                </wp:positionV>
                <wp:extent cx="1798200" cy="56520"/>
                <wp:effectExtent l="95250" t="152400" r="0" b="153035"/>
                <wp:wrapNone/>
                <wp:docPr id="1012875330"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1798200" cy="56520"/>
                      </w14:xfrm>
                    </w14:contentPart>
                  </a:graphicData>
                </a:graphic>
              </wp:anchor>
            </w:drawing>
          </mc:Choice>
          <mc:Fallback>
            <w:pict>
              <v:shape w14:anchorId="1DEC704A" id="Ink 3" o:spid="_x0000_s1026" type="#_x0000_t75" style="position:absolute;margin-left:275.55pt;margin-top:9.75pt;width:150.1pt;height:2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">
                <v:imagedata r:id="rId9" o:title=""/>
              </v:shape>
            </w:pict>
          </mc:Fallback>
        </mc:AlternateContent>
      </w:r>
      <w:r w:rsidR="00494215" w:rsidRPr="00494215">
        <w:rPr>
          <w:rFonts w:ascii="Times New Roman" w:hAnsi="Times New Roman" w:cs="Times New Roman"/>
          <w:sz w:val="24"/>
          <w:szCs w:val="24"/>
          <w:lang w:val="pt-BR"/>
        </w:rPr>
        <w:t xml:space="preserve">    </w:t>
      </w:r>
      <w:r w:rsidR="00494215" w:rsidRPr="00EB59F6">
        <w:rPr>
          <w:rFonts w:ascii="Times New Roman" w:hAnsi="Times New Roman" w:cs="Times New Roman"/>
          <w:sz w:val="24"/>
          <w:szCs w:val="24"/>
          <w:highlight w:val="yellow"/>
          <w:lang w:val="pt-BR"/>
        </w:rPr>
        <w:t>(1) Exmatricularea cu drept de reînscriere în anul şcolar următor în altă unitate de învăţământ</w:t>
      </w:r>
      <w:r w:rsidR="00494215" w:rsidRPr="00494215">
        <w:rPr>
          <w:rFonts w:ascii="Times New Roman" w:hAnsi="Times New Roman" w:cs="Times New Roman"/>
          <w:sz w:val="24"/>
          <w:szCs w:val="24"/>
          <w:lang w:val="pt-BR"/>
        </w:rPr>
        <w:t xml:space="preserve"> şi în acelaşi an de studiu se aplică elevilor din învăţământul gimnazial, liceal şi postliceal care au fost exmatriculaţi pentru comiterea unor abateri deosebit de grave, care au pus în pericol siguranţa elevilor sau a personalului din şcoală şi care, în urma evaluării realizate de consilierul şcolar după perioada de exmatriculare, dovedesc incapacitatea de a se reintegra în acelaşi colectiv de elevi sau de cadre didactice.</w:t>
      </w:r>
    </w:p>
    <w:p w14:paraId="35417C5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conform prevederilor </w:t>
      </w:r>
      <w:r w:rsidRPr="00494215">
        <w:rPr>
          <w:rFonts w:ascii="Times New Roman" w:hAnsi="Times New Roman" w:cs="Times New Roman"/>
          <w:sz w:val="24"/>
          <w:szCs w:val="24"/>
          <w:u w:val="single"/>
          <w:lang w:val="pt-BR"/>
        </w:rPr>
        <w:t>Regulamentului-cadru</w:t>
      </w:r>
      <w:r w:rsidRPr="00494215">
        <w:rPr>
          <w:rFonts w:ascii="Times New Roman" w:hAnsi="Times New Roman" w:cs="Times New Roman"/>
          <w:sz w:val="24"/>
          <w:szCs w:val="24"/>
          <w:lang w:val="pt-BR"/>
        </w:rPr>
        <w:t xml:space="preserve"> de organizare şi funcţionare a unităţilor de învăţământ preuniversitar (ROFUIP), care propune şi sancţiunea.</w:t>
      </w:r>
    </w:p>
    <w:p w14:paraId="2C4C5E7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Sancţiunea, însoţită de scăderea notei la purtare, este aprobată de consiliul profesoral şi aplicată de profesorul diriginte, directorul unităţii de învăţământ şi inspectoratul şcolar.</w:t>
      </w:r>
    </w:p>
    <w:p w14:paraId="08D1BA6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În cazul contestării sancţiunii, aceasta este soluţionată de consiliul de administraţie al unităţii de învăţământ.</w:t>
      </w:r>
    </w:p>
    <w:p w14:paraId="70E9B95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Sancţiunea se consemnează în catalogul clasei şi în registrul matricol, iar procesul-verbal aferent sancţiunii este consemnat în registrul de procese-verbale al consiliului profesoral şi al consiliului de administraţie al unităţii de învăţământ.</w:t>
      </w:r>
    </w:p>
    <w:p w14:paraId="5178455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Documentul referitor la exmatricularea elevului este înmânat de către directorul unităţii de învăţământ elevului sau părintelui/reprezentantului legal, pentru elevii minori, personal, sub semnătură, sau, în situaţia în care acest lucru nu este posibil, este trimis prin poştă, cu confirmare de primire în termen de 5 zile lucrătoare.</w:t>
      </w:r>
    </w:p>
    <w:p w14:paraId="0E0871C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(7) Elevii reînscrişi au dreptul de a beneficia de sprijin suplimentar din partea cadrelor didactice pentru a fi reintegraţi în colectivul clasei şi în activităţile de predare-învăţare-evaluare.</w:t>
      </w:r>
    </w:p>
    <w:p w14:paraId="75016CA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(8) Elevii exmatriculaţi din unităţile de învăţământ din sistemul de apărare, ordine publică şi securitate naţională pentru motive imputabile se pot transfera în anul şcolar următor, într-o altă unitate de învăţământ, cu respectarea prevederilor prezentului statut, ale regulamentului de organizare şi funcţionare al unităţilor de învăţământ preuniversitar şi ale regulamentelor specifice.</w:t>
      </w:r>
    </w:p>
    <w:p w14:paraId="52B1431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27</w:t>
      </w:r>
    </w:p>
    <w:p w14:paraId="7566B04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(1) Exmatricularea fără drept de reînscriere se aplică elevilor din învăţământul postliceal care au fost exmatriculaţi pentru comiterea unor abateri deosebit de grave, care au pus în pericol siguranţa elevilor sau a personalului din şcoală, în formă continuată, sau pentru alte abateri, prevăzute de prezentul statut, de Regulamentul-cadru de organizare şi funcţionare a unităţilor de învăţământ preuniversitar (ROFUIP) sau de regulamentul de organizare şi funcţionare al unităţii de învăţământ sau de regulamentul de ordine interioară şi care, în urma evaluării realizate de consilierul şcolar după perioada de exmatriculare, dovedesc incapacitatea de a se integra în colective diferite de elevi sau de cadre didactice.</w:t>
      </w:r>
    </w:p>
    <w:p w14:paraId="7F856A1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Abaterea este cercetată de Comisia pentru prevenirea şi combaterea violenţei, a faptelor de corupţie şi discriminării în mediul şcolar şi promovarea interculturalităţii, constituită la nivelul unităţilor de învăţământ preuniversitar de stat, în baza hotărârii consiliului de administraţie, conform prevederilor Regulamentului-cadru de organizare şi funcţionare a unităţilor de învăţământ preuniversitar (ROFUIP), care propune şi sancţiunea.</w:t>
      </w:r>
    </w:p>
    <w:p w14:paraId="3C44979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Sancţiunea, însoţită de scăderea notei la purtare, este aprobată de consiliul profesoral şi aplicată de profesorul diriginte, directorul unităţii de învăţământ şi inspectoratul şcolar.</w:t>
      </w:r>
    </w:p>
    <w:p w14:paraId="2E78CA4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În cazul contestării sancţiunii, aceasta este soluţionată de consiliul de administraţie al unităţii de învăţământ.</w:t>
      </w:r>
    </w:p>
    <w:p w14:paraId="6AF5161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(5) Sancţiunea se consemnează în catalogul clasei şi în registrul matricol, iar procesul-verbal aferent sancţiunii este consemnat în registrul de procese-verbale al consiliului profesoral şi al consiliului de administraţie al unităţii de învăţământ.</w:t>
      </w:r>
    </w:p>
    <w:p w14:paraId="575DDD8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(6) Documentul referitor la exmatricularea elevului este înmânat de către directorul unităţii de învăţământ elevului, sub semnătură, sau, în situaţia în care acest lucru nu este posibil, este trimis prin poştă, cu confirmare de primire în termen de 5 zile lucrătoare.</w:t>
      </w:r>
    </w:p>
    <w:p w14:paraId="470773A8"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03ECCD0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3-a</w:t>
      </w:r>
    </w:p>
    <w:p w14:paraId="2E83171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Sancţiuni privind nefrecventarea orelor de curs</w:t>
      </w:r>
    </w:p>
    <w:p w14:paraId="692906B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28</w:t>
      </w:r>
    </w:p>
    <w:p w14:paraId="65F3D9C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Pentru toţi elevii din învăţământul primar, la fiecare 20 de absenţe nemotivate pe an şcolar din totalul orelor de studiu sau la 20% absenţe nemotivate din numărul de ore pe an şcolar la o disciplină de studiu va fi scăzut calificativul anual la purtare, gradual, de la Foarte bine la Bine, Suficient, Insuficient.</w:t>
      </w:r>
    </w:p>
    <w:p w14:paraId="56F6505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Pentru toţi elevii din învăţământul gimnazial şi liceal, la fiecare 20 de absenţe nemotivate pe an şcolar din totalul orelor de studiu sau la 20% absenţe nejustificate din numărul de ore pe an şcolar la o disciplină de studiu/un modul de specialitate va fi scăzută media anuală la purtare cu câte un punct.</w:t>
      </w:r>
    </w:p>
    <w:p w14:paraId="42757B3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Elevii care au media la purtare mai mică decât 8 în anul şcolar anterior nu pot fi admişi în unităţile de învăţământ cu profil militar, teologic şi pedagogic.</w:t>
      </w:r>
    </w:p>
    <w:p w14:paraId="3004C3C0"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41D65D4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SECŢIUNEA a 4-a</w:t>
      </w:r>
    </w:p>
    <w:p w14:paraId="57C4BC3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Pagube patrimoniale</w:t>
      </w:r>
    </w:p>
    <w:p w14:paraId="23B6A00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29</w:t>
      </w:r>
    </w:p>
    <w:p w14:paraId="3025864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Elevii care se fac responsabili de deteriorarea sau sustragerea bunurilor unităţii de învăţământ sunt obligaţi să suporte, în conformitate cu prevederile </w:t>
      </w:r>
      <w:r w:rsidRPr="00494215">
        <w:rPr>
          <w:rFonts w:ascii="Times New Roman" w:hAnsi="Times New Roman" w:cs="Times New Roman"/>
          <w:sz w:val="24"/>
          <w:szCs w:val="24"/>
          <w:u w:val="single"/>
          <w:lang w:val="pt-BR"/>
        </w:rPr>
        <w:t>art. 1.357</w:t>
      </w:r>
      <w:r w:rsidRPr="00494215">
        <w:rPr>
          <w:rFonts w:ascii="Times New Roman" w:hAnsi="Times New Roman" w:cs="Times New Roman"/>
          <w:sz w:val="24"/>
          <w:szCs w:val="24"/>
          <w:lang w:val="pt-BR"/>
        </w:rPr>
        <w:t xml:space="preserve"> - 1.374 din Legea nr. 287/2009 privind Codul civil, republicată, cu modificările şi completările ulterioare, toate cheltuielile ocazionate de lucrările necesare reparaţiilor sau, după caz, să restituie bunurile ori să suporte toate cheltuielile pentru înlocuirea bunurilor deteriorate sau sustrase. În cazul elevilor minori, fără capacitate de exerciţiu, obligaţia restituirii bunurilor sau a suportării tuturor cheltuielilor pentru înlocuirea bunurilor deteriorate sau sustrase revine părinţilor/reprezentanţilor legali ai acestora.</w:t>
      </w:r>
    </w:p>
    <w:p w14:paraId="2A9C4C6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 În cazul elevilor minori, fără capacitate de exerciţiu, obligaţia înlocuirii manualului deteriorat cu un exemplar nou, corespunzător disciplinei, anului de studiu şi tipului de manual deteriorat, sau a achitării contravalorii manualului respectiv revine părinţilor/reprezentanţilor legali ai acestora.</w:t>
      </w:r>
    </w:p>
    <w:p w14:paraId="492C98C9"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4EEE30C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SECŢIUNEA a 5-a</w:t>
      </w:r>
    </w:p>
    <w:p w14:paraId="22D259B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Contestare</w:t>
      </w:r>
    </w:p>
    <w:p w14:paraId="0907BFB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30</w:t>
      </w:r>
    </w:p>
    <w:p w14:paraId="0951DF0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Contestarea sancţiunilor ce pot fi aplicate elevilor, prevăzute la </w:t>
      </w:r>
      <w:r w:rsidRPr="00494215">
        <w:rPr>
          <w:rFonts w:ascii="Times New Roman" w:hAnsi="Times New Roman" w:cs="Times New Roman"/>
          <w:sz w:val="24"/>
          <w:szCs w:val="24"/>
          <w:u w:val="single"/>
          <w:lang w:val="pt-BR"/>
        </w:rPr>
        <w:t>art. 16</w:t>
      </w:r>
      <w:r w:rsidRPr="00494215">
        <w:rPr>
          <w:rFonts w:ascii="Times New Roman" w:hAnsi="Times New Roman" w:cs="Times New Roman"/>
          <w:sz w:val="24"/>
          <w:szCs w:val="24"/>
          <w:lang w:val="pt-BR"/>
        </w:rPr>
        <w:t xml:space="preserve"> alin. (4) lit. c) - i), se adresează în scris de către elevul major sau, după caz, de către părintele/reprezentantul legal al elevului consiliului de administraţie al unităţii de învăţământ preuniversitar, în termen de 5 zile lucrătoare de la aplicarea sancţiunii.</w:t>
      </w:r>
    </w:p>
    <w:p w14:paraId="24E55DA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Contestaţia se soluţionează în termen de 15 zile lucrătoare de la depunerea acesteia la secretariatul unităţii de învăţământ. Hotărârea consiliului de administraţie nu este definitivă şi poate fi atacată ulterior la instanţa de contencios administrativ, conform legii.</w:t>
      </w:r>
    </w:p>
    <w:p w14:paraId="0E46377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În situaţia în care, ca urmare a soluţionării contestaţiei care a fost însoţită şi de scăderea notei la purtare, sancţiunea este modificată sau anulată, se poate modifica, respectiv anula şi decizia de scădere a notei la purtare.</w:t>
      </w:r>
    </w:p>
    <w:p w14:paraId="36CAB6BC"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19D1105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CAPITOLUL VI</w:t>
      </w:r>
    </w:p>
    <w:p w14:paraId="046D468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Dreptul de asociere</w:t>
      </w:r>
    </w:p>
    <w:p w14:paraId="41A492C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31</w:t>
      </w:r>
    </w:p>
    <w:p w14:paraId="619ECAD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În vederea reprezentării drepturilor şi intereselor elevilor, aceştia se pot asocia în:</w:t>
      </w:r>
    </w:p>
    <w:p w14:paraId="23D91E1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Consiliul Naţional al Elevilor, prin toate substructurile sale de la nivel şcolar şi judeţean;</w:t>
      </w:r>
    </w:p>
    <w:p w14:paraId="5B64D6E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asociaţiile reprezentative ale elevilor.</w:t>
      </w:r>
    </w:p>
    <w:p w14:paraId="46949D94"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pt-BR"/>
        </w:rPr>
        <w:t xml:space="preserve">    </w:t>
      </w:r>
      <w:r w:rsidRPr="00494215">
        <w:rPr>
          <w:rFonts w:ascii="Times New Roman" w:hAnsi="Times New Roman" w:cs="Times New Roman"/>
          <w:sz w:val="24"/>
          <w:szCs w:val="24"/>
          <w:lang w:val="en-US"/>
        </w:rPr>
        <w:t>ART. 32</w:t>
      </w:r>
    </w:p>
    <w:p w14:paraId="4E6E0BCF"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Interesele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şi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drepturile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elevilor</w:t>
      </w:r>
      <w:proofErr w:type="spellEnd"/>
      <w:r w:rsidRPr="00494215">
        <w:rPr>
          <w:rFonts w:ascii="Times New Roman" w:hAnsi="Times New Roman" w:cs="Times New Roman"/>
          <w:sz w:val="24"/>
          <w:szCs w:val="24"/>
          <w:lang w:val="en-US"/>
        </w:rPr>
        <w:t xml:space="preserve"> sunt </w:t>
      </w:r>
      <w:proofErr w:type="spellStart"/>
      <w:r w:rsidRPr="00494215">
        <w:rPr>
          <w:rFonts w:ascii="Times New Roman" w:hAnsi="Times New Roman" w:cs="Times New Roman"/>
          <w:sz w:val="24"/>
          <w:szCs w:val="24"/>
          <w:lang w:val="en-US"/>
        </w:rPr>
        <w:t>reprezentate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şi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apărate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prin</w:t>
      </w:r>
      <w:proofErr w:type="spellEnd"/>
      <w:r w:rsidRPr="00494215">
        <w:rPr>
          <w:rFonts w:ascii="Times New Roman" w:hAnsi="Times New Roman" w:cs="Times New Roman"/>
          <w:sz w:val="24"/>
          <w:szCs w:val="24"/>
          <w:lang w:val="en-US"/>
        </w:rPr>
        <w:t>:</w:t>
      </w:r>
    </w:p>
    <w:p w14:paraId="6EC7E441"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a) </w:t>
      </w:r>
      <w:proofErr w:type="spellStart"/>
      <w:r w:rsidRPr="00494215">
        <w:rPr>
          <w:rFonts w:ascii="Times New Roman" w:hAnsi="Times New Roman" w:cs="Times New Roman"/>
          <w:sz w:val="24"/>
          <w:szCs w:val="24"/>
          <w:lang w:val="en-US"/>
        </w:rPr>
        <w:t>participarea</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reprezentanţilor</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elevilor</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în</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organismele</w:t>
      </w:r>
      <w:proofErr w:type="spellEnd"/>
      <w:r w:rsidRPr="00494215">
        <w:rPr>
          <w:rFonts w:ascii="Times New Roman" w:hAnsi="Times New Roman" w:cs="Times New Roman"/>
          <w:sz w:val="24"/>
          <w:szCs w:val="24"/>
          <w:lang w:val="en-US"/>
        </w:rPr>
        <w:t xml:space="preserve"> - </w:t>
      </w:r>
      <w:proofErr w:type="spellStart"/>
      <w:r w:rsidRPr="00494215">
        <w:rPr>
          <w:rFonts w:ascii="Times New Roman" w:hAnsi="Times New Roman" w:cs="Times New Roman"/>
          <w:sz w:val="24"/>
          <w:szCs w:val="24"/>
          <w:lang w:val="en-US"/>
        </w:rPr>
        <w:t>foruri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consilii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comisii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şi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alte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organisme</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şi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structuri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asociative</w:t>
      </w:r>
      <w:proofErr w:type="spellEnd"/>
      <w:r w:rsidRPr="00494215">
        <w:rPr>
          <w:rFonts w:ascii="Times New Roman" w:hAnsi="Times New Roman" w:cs="Times New Roman"/>
          <w:sz w:val="24"/>
          <w:szCs w:val="24"/>
          <w:lang w:val="en-US"/>
        </w:rPr>
        <w:t xml:space="preserve"> - care au impact </w:t>
      </w:r>
      <w:proofErr w:type="spellStart"/>
      <w:r w:rsidRPr="00494215">
        <w:rPr>
          <w:rFonts w:ascii="Times New Roman" w:hAnsi="Times New Roman" w:cs="Times New Roman"/>
          <w:sz w:val="24"/>
          <w:szCs w:val="24"/>
          <w:lang w:val="en-US"/>
        </w:rPr>
        <w:t>asupra</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sistemului</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educaţional</w:t>
      </w:r>
      <w:proofErr w:type="spellEnd"/>
      <w:r w:rsidRPr="00494215">
        <w:rPr>
          <w:rFonts w:ascii="Times New Roman" w:hAnsi="Times New Roman" w:cs="Times New Roman"/>
          <w:sz w:val="24"/>
          <w:szCs w:val="24"/>
          <w:lang w:val="en-US"/>
        </w:rPr>
        <w:t>;</w:t>
      </w:r>
    </w:p>
    <w:p w14:paraId="058C8C9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en-US"/>
        </w:rPr>
        <w:t xml:space="preserve">    </w:t>
      </w:r>
      <w:r w:rsidRPr="00494215">
        <w:rPr>
          <w:rFonts w:ascii="Times New Roman" w:hAnsi="Times New Roman" w:cs="Times New Roman"/>
          <w:sz w:val="24"/>
          <w:szCs w:val="24"/>
          <w:lang w:val="pt-BR"/>
        </w:rPr>
        <w:t>b) participarea reprezentanţilor elevilor aleşi în organismele administrative şi forurile decizionale sau consultative din cadrul unităţii de învăţământ liceal, profesional şi postliceal;</w:t>
      </w:r>
    </w:p>
    <w:p w14:paraId="7BF999B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participarea unui reprezentant al consiliului judeţean/municipiului Bucureşti al elevilor cu statut de observator la lucrările consiliului de administraţie al inspectoratului şcolar;</w:t>
      </w:r>
    </w:p>
    <w:p w14:paraId="318B427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depunerea de memorandumuri, petiţii, plângeri, solicitări sau altele asemenea, după caz;</w:t>
      </w:r>
    </w:p>
    <w:p w14:paraId="4682D86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transmiterea de comunicate de presă, luări de poziţie publice şi alte forme de comunicare publică;</w:t>
      </w:r>
    </w:p>
    <w:p w14:paraId="24B3DDB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alte modalităţi de exprimare a doleanţelor, drepturilor şi poziţiei reprezentaţilor elevilor, inclusiv organizarea de acţiuni de protest, cu respectarea normelor legale în vigoare.</w:t>
      </w:r>
    </w:p>
    <w:p w14:paraId="234CFB6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33</w:t>
      </w:r>
    </w:p>
    <w:p w14:paraId="5B55CDC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Se consideră reprezentanţi ai elevilor următorii:</w:t>
      </w:r>
    </w:p>
    <w:p w14:paraId="05C31A1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preşedintele, vicepreşedinţii, secretarul executiv şi directorii departamentelor consiliului şcolar al elevilor;</w:t>
      </w:r>
    </w:p>
    <w:p w14:paraId="28CCA7F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reprezentanţii elevilor în birourile executive ale consiliilor judeţene ale elevilor/biroul executiv al Consiliul Naţional al Elevilor şi în structurile de conducere ale asociaţiilor reprezentative ale elevilor legal constituite, ce au prevăzut în statut scopul reprezentării elevilor;</w:t>
      </w:r>
    </w:p>
    <w:p w14:paraId="4E539C3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reprezentantul elevilor în consiliul de administraţie;</w:t>
      </w:r>
    </w:p>
    <w:p w14:paraId="789DF29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reprezentanţii elevilor în comisiile unităţii de învăţământ, inspectoratelor şcolare şi/sau ale autorităţilor publice locale sau centrale.</w:t>
      </w:r>
    </w:p>
    <w:p w14:paraId="5E70F65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34</w:t>
      </w:r>
    </w:p>
    <w:p w14:paraId="2EA7D70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Reprezentanţii elevilor din organismele administrative sau din forurile decizionale ori consultative ale unităţii de învăţământ liceal, profesional şi postliceal sunt aleşi, la începutul fiecărui an şcolar, de către elevii unităţii de învăţământ liceal, profesional sau postliceal, prin vot democratic şi independent. Este strict interzisă implicarea cadrelor didactice în procesul de alegeri, implicarea directă constând în abatere disciplinară pentru cadrul didactic în cauză.</w:t>
      </w:r>
    </w:p>
    <w:p w14:paraId="77F001F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Fiecare elev are dreptul de a alege şi de a fi ales ca reprezentant al elevilor din unitatea de învăţământ preuniversitar. Este interzisă limitarea sau restrângerea dreptului de a alege sau de a fi ales, indiferent de rasă, naţionalitate, etnie, limbă, religie, statut socioeconomic, convingeri sociale sau politice, sex, orientare sexuală, vârstă, dizabilitate, boală, apartenenţă la un grup defavorizat, medie generală, medie la purtare, situaţie şcolară, precum şi de orice alt criteriu discriminatoriu.</w:t>
      </w:r>
    </w:p>
    <w:p w14:paraId="4D87B72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Cadrelor didactice sau personalului administrativ din unitatea de învăţământ preuniversitar îi este interzis să influenţeze procedurile de alegere a elevilor reprezentanţi, indiferent de nivelul de </w:t>
      </w:r>
      <w:r w:rsidRPr="00494215">
        <w:rPr>
          <w:rFonts w:ascii="Times New Roman" w:hAnsi="Times New Roman" w:cs="Times New Roman"/>
          <w:sz w:val="24"/>
          <w:szCs w:val="24"/>
          <w:lang w:val="pt-BR"/>
        </w:rPr>
        <w:lastRenderedPageBreak/>
        <w:t xml:space="preserve">reprezentare. Influenţarea alegerilor se sancţionează conform prevederilor </w:t>
      </w:r>
      <w:r w:rsidRPr="00494215">
        <w:rPr>
          <w:rFonts w:ascii="Times New Roman" w:hAnsi="Times New Roman" w:cs="Times New Roman"/>
          <w:sz w:val="24"/>
          <w:szCs w:val="24"/>
          <w:u w:val="single"/>
          <w:lang w:val="pt-BR"/>
        </w:rPr>
        <w:t>art. 210</w:t>
      </w:r>
      <w:r w:rsidRPr="00494215">
        <w:rPr>
          <w:rFonts w:ascii="Times New Roman" w:hAnsi="Times New Roman" w:cs="Times New Roman"/>
          <w:sz w:val="24"/>
          <w:szCs w:val="24"/>
          <w:lang w:val="pt-BR"/>
        </w:rPr>
        <w:t xml:space="preserve"> alin. (1) din Legea învăţământului preuniversitar nr. 198/2023, cu modificările şi completările ulterioare.</w:t>
      </w:r>
    </w:p>
    <w:p w14:paraId="6A89E79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Modul concret de desfăşurare a alegerilor pentru elevii reprezentanţi se stabileşte de aceştia prin Metodologia de organizare şi desfăşurare a alegerilor în consiliul elevilor, adoptată de către Consiliul Naţional al Elevilor.</w:t>
      </w:r>
    </w:p>
    <w:p w14:paraId="4787AF2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35</w:t>
      </w:r>
    </w:p>
    <w:p w14:paraId="3B5756B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Asociaţiile reprezentative ale elevilor constituite la nivel de unitate de învăţământ, fie direct, fie prin sucursale sau filiale, au dreptul să monitorizeze procesul electoral de desemnare a reprezentanţilor elevilor.</w:t>
      </w:r>
    </w:p>
    <w:p w14:paraId="20A590E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Elevii reprezentanţi au dreptul să constituie sau să facă parte din asociaţii reprezentative.</w:t>
      </w:r>
    </w:p>
    <w:p w14:paraId="0AB3D3A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36</w:t>
      </w:r>
    </w:p>
    <w:p w14:paraId="2FCB147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Elevii reprezentanţi au următoarele drepturi:</w:t>
      </w:r>
    </w:p>
    <w:p w14:paraId="1CDDFE6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de a avea acces la activităţile desfăşurate de către organismele în cadrul cărora sunt reprezentanţi şi la informaţiile ce vizează activitatea acestora, în condiţiile legii;</w:t>
      </w:r>
    </w:p>
    <w:p w14:paraId="0B75FDC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de a folosi baza materială a unităţii de învăţământ, în conformitate cu îndatoririle ce le revin în calitatea de reprezentant;</w:t>
      </w:r>
    </w:p>
    <w:p w14:paraId="489589E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de a li se reprograma evaluările periodice, dacă acestea s-au suprapus peste activităţile aferente calităţii de elev reprezentant;</w:t>
      </w:r>
    </w:p>
    <w:p w14:paraId="2BD7DE6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de a li se motiva absenţele în baza unor documente justificative care atestă prezenţa elevului reprezentant la activităţile derulate prin prisma calităţii şi care sunt semnate de preşedintele/directorul comisiei/structurii la care elevul reprezentant a participat;</w:t>
      </w:r>
    </w:p>
    <w:p w14:paraId="137CB2F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de a le fi decontate cheltuielile de transport pentru participarea la delegaţii, conferinţe, seminare etc., în baza documentelor justificative.</w:t>
      </w:r>
    </w:p>
    <w:p w14:paraId="31EAB6D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37</w:t>
      </w:r>
    </w:p>
    <w:p w14:paraId="14758C1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Elevii reprezentanţi au următoarele îndatoriri:</w:t>
      </w:r>
    </w:p>
    <w:p w14:paraId="7C8CC98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de a respecta prevederile cuprinse în prezentul statut şi în legislaţia în vigoare aplicabilă;</w:t>
      </w:r>
    </w:p>
    <w:p w14:paraId="401BA16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de a reprezenta interesele elevilor, fără a fi influenţaţi de factori politici sau de orice alţi factori externi;</w:t>
      </w:r>
    </w:p>
    <w:p w14:paraId="7F0B94C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de a reprezenta interesele tuturor elevilor, indiferent de naţionalitate, rasă, etnie, limbă, sex, religie, convingeri, orientare sexuală, dizabilităţi, cetăţenie, vârstă, situaţie familială, situaţie socioeconomică, probleme medicale şi de alte criterii discriminatorii;</w:t>
      </w:r>
    </w:p>
    <w:p w14:paraId="7A58790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 de a informa elevii cu privire la activităţile întreprinse şi deciziile luate şi de a asigura diseminarea informaţiilor în timp util;</w:t>
      </w:r>
    </w:p>
    <w:p w14:paraId="2F26F10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e) de a participa la activităţile care decurg din poziţia pe care o deţin, conform prevederilor legale;</w:t>
      </w:r>
    </w:p>
    <w:p w14:paraId="03F8A4E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f) de a răspunde oricărui elev pe care îi reprezintă, atunci când le este semnalată o problemă care ţine de atribuţiile ce le revin din calitatea de elev reprezentat;</w:t>
      </w:r>
    </w:p>
    <w:p w14:paraId="74DA2CB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g) de a păstra periodic dialogul cu elevii pe care îi reprezintă, prin publicarea datelor de contact pe site-ul unităţii de învăţământ sau pe diverse panouri de afişaj din unitatea de învăţământ;</w:t>
      </w:r>
    </w:p>
    <w:p w14:paraId="70F1842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h) de a fi informaţi periodic referitor la subiectele relevante care sunt în dezbatere, la publicarea deciziilor care îi privesc pe elevi, precum şi la alte informaţii de interes;</w:t>
      </w:r>
    </w:p>
    <w:p w14:paraId="7C679DC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i) de a cunoaşte prevederile actelor normative în vigoare.</w:t>
      </w:r>
    </w:p>
    <w:p w14:paraId="2E1C3AB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38</w:t>
      </w:r>
    </w:p>
    <w:p w14:paraId="0C04BE6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Sunt considerate asociaţii reprezentative ale elevilor organizaţiile neguvernamentale, înfiinţate în baza prevederilor legale în vigoare, care îndeplinesc cumulativ următoarele cerinţe:</w:t>
      </w:r>
    </w:p>
    <w:p w14:paraId="2D09DD1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 au statut propriu, în care au declarat ca scop reprezentarea intereselor şi drepturilor elevilor;</w:t>
      </w:r>
    </w:p>
    <w:p w14:paraId="6E73D3D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b) nu fac propagandă politică sau religioasă;</w:t>
      </w:r>
    </w:p>
    <w:p w14:paraId="6C9284B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 sunt formate exclusiv din elevi înscrişi în sistemul de învăţământ preuniversitar românesc.</w:t>
      </w:r>
    </w:p>
    <w:p w14:paraId="4BFA67E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Asociaţiile reprezentative îşi pot desfăşura activitatea la nivel naţional, judeţean, local sau şcolar.</w:t>
      </w:r>
    </w:p>
    <w:p w14:paraId="606FDEE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Filialele sau sucursalele asociaţiilor reprezentative au acelaşi statut reprezentativ, în raport cu scopul înfiinţării acestora.</w:t>
      </w:r>
    </w:p>
    <w:p w14:paraId="3EC73EA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39</w:t>
      </w:r>
    </w:p>
    <w:p w14:paraId="7CBB545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Fiecare clasă îşi va alege reprezentantul în consiliul elevilor, o dată pe an, la începutul anului şcolar. Votul este secret, iar elevii vor fi singurii responsabili de alegerea reprezentantului lor. Profesorii nu au drept de vot şi nici nu le este permisă influenţarea deciziei elevilor.</w:t>
      </w:r>
    </w:p>
    <w:p w14:paraId="39A0BA3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(2) În fiecare unitate de învăţământ preuniversitar de stat, particular şi confesional, inclusiv gimnazial, se constituie consiliul şcolar al elevilor.</w:t>
      </w:r>
    </w:p>
    <w:p w14:paraId="6613E96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40</w:t>
      </w:r>
    </w:p>
    <w:p w14:paraId="24EDFB1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Consiliul Naţional al Elevilor este partener al Ministerului Educaţiei, cu rol consultativ în procesul decizional. Elevii pot fi reprezentaţi şi prin alte asociaţii reprezentative la nivel naţional, cu rol consultativ în procesul decizional. În baza principiului subsidiarităţii, consiliile judeţene ale elevilor, respectiv consiliile şcolare ale elevilor sunt parteneri cu rol consultativ ai inspectoratelor şcolare, respectiv ai unităţilor de învăţământ.</w:t>
      </w:r>
    </w:p>
    <w:p w14:paraId="58C5B58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Prin consiliul elevilor, elevii îşi exprimă opinia în legătură cu problemele care îi afectează în mod direct.</w:t>
      </w:r>
    </w:p>
    <w:p w14:paraId="33D2140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Consiliul Naţional al Elevilor funcţionează în baza </w:t>
      </w:r>
      <w:r w:rsidRPr="00494215">
        <w:rPr>
          <w:rFonts w:ascii="Times New Roman" w:hAnsi="Times New Roman" w:cs="Times New Roman"/>
          <w:sz w:val="24"/>
          <w:szCs w:val="24"/>
          <w:u w:val="single"/>
          <w:lang w:val="pt-BR"/>
        </w:rPr>
        <w:t>Regulamentului</w:t>
      </w:r>
      <w:r w:rsidRPr="00494215">
        <w:rPr>
          <w:rFonts w:ascii="Times New Roman" w:hAnsi="Times New Roman" w:cs="Times New Roman"/>
          <w:sz w:val="24"/>
          <w:szCs w:val="24"/>
          <w:lang w:val="pt-BR"/>
        </w:rPr>
        <w:t xml:space="preserve"> de organizare şi funcţionare al Consiliului Naţional al Elevilor, aprobat prin ordin al ministrului educaţiei, şi prin regulamentele interne aprobate de Consiliul Naţional al Elevilor.</w:t>
      </w:r>
    </w:p>
    <w:p w14:paraId="1D56059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(4) Unităţile de învăţământ sprijină activitatea consiliilor şcolare ale elevilor, prin punerea la dispoziţie a logisticii necesare desfăşurării activităţii acestora şi a unui spaţiu pentru întrunirea biroului executiv şi a adunării generale a respectivului consiliu şcolar al elevilor. Fondurile aferente desfăşurării activităţilor specifice se asigură din finanţare suplimentară, fără a afecta derularea activităţilor educaţionale.</w:t>
      </w:r>
    </w:p>
    <w:p w14:paraId="08203CAF"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57C4B11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CAPITOLUL VII</w:t>
      </w:r>
    </w:p>
    <w:p w14:paraId="2FCB471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w:t>
      </w:r>
      <w:r w:rsidRPr="00494215">
        <w:rPr>
          <w:rFonts w:ascii="Times New Roman" w:hAnsi="Times New Roman" w:cs="Times New Roman"/>
          <w:b/>
          <w:bCs/>
          <w:sz w:val="24"/>
          <w:szCs w:val="24"/>
          <w:lang w:val="pt-BR"/>
        </w:rPr>
        <w:t>Dispoziţii finale</w:t>
      </w:r>
    </w:p>
    <w:p w14:paraId="01B4CB5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41</w:t>
      </w:r>
    </w:p>
    <w:p w14:paraId="0FEA703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Unităţile de învăţământ asigură respectarea prevederilor prezentului statut prin intermediul tuturor organismelor interne ale cadrelor didactice şi elevilor.</w:t>
      </w:r>
    </w:p>
    <w:p w14:paraId="2FDF1DF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42</w:t>
      </w:r>
    </w:p>
    <w:p w14:paraId="1D8D312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(1) Consiliul judeţean al elevilor/Consiliul Municipal al Elevilor Bucureşti şi asociaţiile reprezentative ale elevilor elaborează un raport anual privind respectarea prevederilor prezentului statut în fiecare unitate de învăţământ preuniversitar din respectivul judeţ sau din municipiul Bucureşti. Raportul are în vedere un an şcolar şi se face public la finalizarea acestuia sau la începutul anului şcolar următor.</w:t>
      </w:r>
    </w:p>
    <w:p w14:paraId="4CA33CE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(2) Comunicarea publică are în vedere website-urile unităţilor de învăţământ, ale inspectoratelor şcolare, website-urile consiliului elevilor şi pe cele ale asociaţiilor reprezentative ale elevilor.</w:t>
      </w:r>
    </w:p>
    <w:p w14:paraId="2D64F37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(3) În cazul constatării unor deficienţe, unităţile de învăţământ au obligaţia de a le remedia şi de a comunica public modalităţile de soluţionare a acestora.</w:t>
      </w:r>
    </w:p>
    <w:p w14:paraId="14DCEBE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43</w:t>
      </w:r>
    </w:p>
    <w:p w14:paraId="7A51F3C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Statutul elevului poate fi modificat prin ordin al ministrului educaţiei, la propunerea Consiliului Naţional al Elevilor, a asociaţiilor reprezentative ale elevilor legal constituite, a federaţiei naţionale a părinţilor, a federaţiilor sindicale, pentru punerea în acord a prevederilor acestuia cu modificările legislative survenite.</w:t>
      </w:r>
    </w:p>
    <w:p w14:paraId="3502C9E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ART. 44</w:t>
      </w:r>
    </w:p>
    <w:p w14:paraId="47077E7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Începând cu data reorganizării instituţiilor subordonate Ministerului Educaţiei, denumirea "inspectoratele şcolare judeţene/Inspectoratul Şcolar al Municipiului Bucureşti" se va citi "direcţiile judeţene de învăţământ preuniversitar/Direcţia Municipiului Bucureşti de Învăţământ Preuniversitar".</w:t>
      </w:r>
    </w:p>
    <w:p w14:paraId="058AE716"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3CCFDA49"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pt-BR"/>
        </w:rPr>
        <w:t xml:space="preserve">    </w:t>
      </w:r>
      <w:r w:rsidRPr="00494215">
        <w:rPr>
          <w:rFonts w:ascii="Times New Roman" w:hAnsi="Times New Roman" w:cs="Times New Roman"/>
          <w:sz w:val="24"/>
          <w:szCs w:val="24"/>
          <w:lang w:val="en-US"/>
        </w:rPr>
        <w:t>ANEXĂ</w:t>
      </w:r>
    </w:p>
    <w:p w14:paraId="0CF5EB34"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la </w:t>
      </w:r>
      <w:proofErr w:type="spellStart"/>
      <w:r w:rsidRPr="00494215">
        <w:rPr>
          <w:rFonts w:ascii="Times New Roman" w:hAnsi="Times New Roman" w:cs="Times New Roman"/>
          <w:sz w:val="24"/>
          <w:szCs w:val="24"/>
          <w:lang w:val="en-US"/>
        </w:rPr>
        <w:t>statut</w:t>
      </w:r>
      <w:proofErr w:type="spellEnd"/>
    </w:p>
    <w:p w14:paraId="514CE4B5" w14:textId="77777777" w:rsidR="00494215" w:rsidRPr="00494215" w:rsidRDefault="00494215" w:rsidP="00494215">
      <w:pPr>
        <w:spacing w:after="0" w:line="240" w:lineRule="auto"/>
        <w:jc w:val="both"/>
        <w:rPr>
          <w:rFonts w:ascii="Times New Roman" w:hAnsi="Times New Roman" w:cs="Times New Roman"/>
          <w:sz w:val="24"/>
          <w:szCs w:val="24"/>
          <w:lang w:val="en-US"/>
        </w:rPr>
      </w:pPr>
    </w:p>
    <w:p w14:paraId="0DEEE426"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w:t>
      </w:r>
      <w:r w:rsidRPr="00494215">
        <w:rPr>
          <w:rFonts w:ascii="Times New Roman" w:hAnsi="Times New Roman" w:cs="Times New Roman"/>
          <w:b/>
          <w:bCs/>
          <w:sz w:val="24"/>
          <w:szCs w:val="24"/>
          <w:lang w:val="en-US"/>
        </w:rPr>
        <w:t>FIŞĂ DE FEEDBACK</w:t>
      </w:r>
    </w:p>
    <w:p w14:paraId="20B34AF7" w14:textId="77777777" w:rsidR="00494215" w:rsidRPr="00494215" w:rsidRDefault="00494215" w:rsidP="00494215">
      <w:pPr>
        <w:spacing w:after="0" w:line="240" w:lineRule="auto"/>
        <w:jc w:val="both"/>
        <w:rPr>
          <w:rFonts w:ascii="Times New Roman" w:hAnsi="Times New Roman" w:cs="Times New Roman"/>
          <w:sz w:val="24"/>
          <w:szCs w:val="24"/>
          <w:lang w:val="en-US"/>
        </w:rPr>
      </w:pPr>
    </w:p>
    <w:p w14:paraId="194FB24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en-US"/>
        </w:rPr>
        <w:t xml:space="preserve">    </w:t>
      </w:r>
      <w:r w:rsidRPr="00494215">
        <w:rPr>
          <w:rFonts w:ascii="Times New Roman" w:hAnsi="Times New Roman" w:cs="Times New Roman"/>
          <w:sz w:val="24"/>
          <w:szCs w:val="24"/>
          <w:lang w:val="pt-BR"/>
        </w:rPr>
        <w:t>Sunteţi invitaţi să oferiţi feedback cu privire la activitatea de la clasă. Este important ca feedbackul să fie obiectiv, limbajul decent, iar opiniile exprimate să fie justificate. Această fişă este anonimă şi poate fi completată electronic sau în format tipărit.</w:t>
      </w:r>
    </w:p>
    <w:p w14:paraId="21784C9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_____________________________________________________________________</w:t>
      </w:r>
    </w:p>
    <w:p w14:paraId="1F1F89D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Sunt în clasa ...  | (dropdown clase sau se completează manual)     |</w:t>
      </w:r>
    </w:p>
    <w:p w14:paraId="17F8959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|____________________|________________________________________________|</w:t>
      </w:r>
    </w:p>
    <w:p w14:paraId="368E8A95"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156744B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lastRenderedPageBreak/>
        <w:t xml:space="preserve">    Cadrul didactic căruia îi acorzi feedback predă disciplina:</w:t>
      </w:r>
    </w:p>
    <w:p w14:paraId="35C4822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w:t>
      </w:r>
    </w:p>
    <w:p w14:paraId="4EC262F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Numele cadrului didactic care predă disciplina selectată:</w:t>
      </w:r>
    </w:p>
    <w:p w14:paraId="125C8D0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w:t>
      </w:r>
    </w:p>
    <w:p w14:paraId="039B2ED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În ce măsură eşti de acord cu următoarele afirmaţii despre activitatea de la clasă? (1 înseamnă în foarte mică măsură, iar 5 înseamnă în foarte mare măsură.)</w:t>
      </w:r>
    </w:p>
    <w:p w14:paraId="735FE9A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_____________________________________________________________________</w:t>
      </w:r>
    </w:p>
    <w:p w14:paraId="4192C04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|Nr. | În ce măsură eşti de acord cu afirmaţia de mai jos?  |1|2|3|4|5|</w:t>
      </w:r>
    </w:p>
    <w:p w14:paraId="35E7F25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|crt.|                                                      | | | | | |</w:t>
      </w:r>
    </w:p>
    <w:p w14:paraId="1E49899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06303B5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 Profesorul explică clar materia.                     | | | | | |</w:t>
      </w:r>
    </w:p>
    <w:p w14:paraId="0361A8D7"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5496FBF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2.| Profesorul îmi explică moduri în care să învăţ mai   | | | | | |</w:t>
      </w:r>
    </w:p>
    <w:p w14:paraId="3F4D5E5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 eficient.                                            | | | | | |</w:t>
      </w:r>
    </w:p>
    <w:p w14:paraId="1628219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1C9E7C3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3.| Sarcinile de lucru la clasă sunt interesante.        | | | | | |</w:t>
      </w:r>
    </w:p>
    <w:p w14:paraId="071057A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1900277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4.| Profesorul încurajează participarea tuturor elevilor | | | | | |</w:t>
      </w:r>
    </w:p>
    <w:p w14:paraId="35F6F31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 în cadrul orelor.                                    | | | | | |</w:t>
      </w:r>
    </w:p>
    <w:p w14:paraId="5DD8CB0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60F1367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5.| Profesorul încurajează cooperarea între elevi.       | | | | | |</w:t>
      </w:r>
    </w:p>
    <w:p w14:paraId="20C431A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21B292A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6.| Mă simt motivat să particip la această disciplină.   | | | | | |</w:t>
      </w:r>
    </w:p>
    <w:p w14:paraId="5AB05A6B"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3A89A79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7.| Profesorul foloseşte tehnologia digitală.            | | | | | |</w:t>
      </w:r>
    </w:p>
    <w:p w14:paraId="4DEF3B3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6DBEEA3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8.| Profesorul explică modul în care eşti evaluat şi     | | | | | |</w:t>
      </w:r>
    </w:p>
    <w:p w14:paraId="502C464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 criteriile de evaluare.                              | | | | | |</w:t>
      </w:r>
    </w:p>
    <w:p w14:paraId="4D8FF245"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264E25EC"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9.| Profesorul încurajează competitivitatea între elevi. | | | | | |</w:t>
      </w:r>
    </w:p>
    <w:p w14:paraId="1F1194F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008BC2F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10.| Elevii sunt încurajaţi să îşi exprime ideile şi      | | | | | |</w:t>
      </w:r>
    </w:p>
    <w:p w14:paraId="0CC30FF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 opiniile.                                            | | | | | |</w:t>
      </w:r>
    </w:p>
    <w:p w14:paraId="3247495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73D5B488"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11.| Atmosfera este plăcută în cadrul orelor.             | | | | | |</w:t>
      </w:r>
    </w:p>
    <w:p w14:paraId="687BBBC1"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6DDEC46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12.| Mă simt în siguranţă şi confortabil la această oră.  | | | | | |</w:t>
      </w:r>
    </w:p>
    <w:p w14:paraId="1620EBAD"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07FDF9E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13.| Profesorul ia în considerare şi respectă Statutul    | | | | | |</w:t>
      </w:r>
    </w:p>
    <w:p w14:paraId="3569EE23"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 elevului.                                            | | | | | |</w:t>
      </w:r>
    </w:p>
    <w:p w14:paraId="3BE183E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558E819F"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14.| Ritmul de parcurgere a materiei este potrivit pentru | | | | | |</w:t>
      </w:r>
    </w:p>
    <w:p w14:paraId="570F93E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 mine.                                                | | | | | |</w:t>
      </w:r>
    </w:p>
    <w:p w14:paraId="0BA97796"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7F5D5C3A"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15.| Profesorul este interesat de starea mea de bine.     | | | | | |</w:t>
      </w:r>
    </w:p>
    <w:p w14:paraId="3BA819C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3AF0BE2E"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16.| Fac efort mare acasă pentru rezultate bune la această| | | | | |</w:t>
      </w:r>
    </w:p>
    <w:p w14:paraId="40BCC5F9"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 disciplină.                                          | | | | | |</w:t>
      </w:r>
    </w:p>
    <w:p w14:paraId="2503C470"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|____|______________________________________________________|_|_|_|_|_|</w:t>
      </w:r>
    </w:p>
    <w:p w14:paraId="1C93D482" w14:textId="77777777" w:rsidR="00494215" w:rsidRPr="00494215" w:rsidRDefault="00494215" w:rsidP="00494215">
      <w:pPr>
        <w:spacing w:after="0" w:line="240" w:lineRule="auto"/>
        <w:jc w:val="both"/>
        <w:rPr>
          <w:rFonts w:ascii="Times New Roman" w:hAnsi="Times New Roman" w:cs="Times New Roman"/>
          <w:sz w:val="24"/>
          <w:szCs w:val="24"/>
          <w:lang w:val="pt-BR"/>
        </w:rPr>
      </w:pPr>
    </w:p>
    <w:p w14:paraId="6E4C2E34"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Mi-aş dori ca la această disciplină să ............................</w:t>
      </w:r>
    </w:p>
    <w:p w14:paraId="7B957CD2" w14:textId="77777777" w:rsidR="00494215" w:rsidRPr="00494215" w:rsidRDefault="00494215" w:rsidP="00494215">
      <w:pPr>
        <w:spacing w:after="0" w:line="240" w:lineRule="auto"/>
        <w:jc w:val="both"/>
        <w:rPr>
          <w:rFonts w:ascii="Times New Roman" w:hAnsi="Times New Roman" w:cs="Times New Roman"/>
          <w:sz w:val="24"/>
          <w:szCs w:val="24"/>
          <w:lang w:val="pt-BR"/>
        </w:rPr>
      </w:pPr>
      <w:r w:rsidRPr="00494215">
        <w:rPr>
          <w:rFonts w:ascii="Times New Roman" w:hAnsi="Times New Roman" w:cs="Times New Roman"/>
          <w:sz w:val="24"/>
          <w:szCs w:val="24"/>
          <w:lang w:val="pt-BR"/>
        </w:rPr>
        <w:t xml:space="preserve">    Dacă ar fi să îi spui profesorului un gând după acest semestru, care ar fi acesta?</w:t>
      </w:r>
    </w:p>
    <w:p w14:paraId="30E26EEA"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w:t>
      </w:r>
    </w:p>
    <w:p w14:paraId="79C5CCC3"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În</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acest</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semestru</w:t>
      </w:r>
      <w:proofErr w:type="spellEnd"/>
      <w:r w:rsidRPr="00494215">
        <w:rPr>
          <w:rFonts w:ascii="Times New Roman" w:hAnsi="Times New Roman" w:cs="Times New Roman"/>
          <w:sz w:val="24"/>
          <w:szCs w:val="24"/>
          <w:lang w:val="en-US"/>
        </w:rPr>
        <w:t xml:space="preserve">, am </w:t>
      </w:r>
      <w:proofErr w:type="spellStart"/>
      <w:r w:rsidRPr="00494215">
        <w:rPr>
          <w:rFonts w:ascii="Times New Roman" w:hAnsi="Times New Roman" w:cs="Times New Roman"/>
          <w:sz w:val="24"/>
          <w:szCs w:val="24"/>
          <w:lang w:val="en-US"/>
        </w:rPr>
        <w:t>fost</w:t>
      </w:r>
      <w:proofErr w:type="spellEnd"/>
      <w:r w:rsidRPr="00494215">
        <w:rPr>
          <w:rFonts w:ascii="Times New Roman" w:hAnsi="Times New Roman" w:cs="Times New Roman"/>
          <w:sz w:val="24"/>
          <w:szCs w:val="24"/>
          <w:lang w:val="en-US"/>
        </w:rPr>
        <w:t xml:space="preserve"> </w:t>
      </w:r>
      <w:proofErr w:type="spellStart"/>
      <w:r w:rsidRPr="00494215">
        <w:rPr>
          <w:rFonts w:ascii="Times New Roman" w:hAnsi="Times New Roman" w:cs="Times New Roman"/>
          <w:sz w:val="24"/>
          <w:szCs w:val="24"/>
          <w:lang w:val="en-US"/>
        </w:rPr>
        <w:t>prezent</w:t>
      </w:r>
      <w:proofErr w:type="spellEnd"/>
      <w:r w:rsidRPr="00494215">
        <w:rPr>
          <w:rFonts w:ascii="Times New Roman" w:hAnsi="Times New Roman" w:cs="Times New Roman"/>
          <w:sz w:val="24"/>
          <w:szCs w:val="24"/>
          <w:lang w:val="en-US"/>
        </w:rPr>
        <w:t xml:space="preserve"> la</w:t>
      </w:r>
    </w:p>
    <w:p w14:paraId="344D592A"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_____________________________________________________________________</w:t>
      </w:r>
    </w:p>
    <w:p w14:paraId="166271B5"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t xml:space="preserve">|  25% din ore  |  50% din ore  |  75% din ore  |  </w:t>
      </w:r>
      <w:proofErr w:type="spellStart"/>
      <w:r w:rsidRPr="00494215">
        <w:rPr>
          <w:rFonts w:ascii="Times New Roman" w:hAnsi="Times New Roman" w:cs="Times New Roman"/>
          <w:sz w:val="24"/>
          <w:szCs w:val="24"/>
          <w:lang w:val="en-US"/>
        </w:rPr>
        <w:t>peste</w:t>
      </w:r>
      <w:proofErr w:type="spellEnd"/>
      <w:r w:rsidRPr="00494215">
        <w:rPr>
          <w:rFonts w:ascii="Times New Roman" w:hAnsi="Times New Roman" w:cs="Times New Roman"/>
          <w:sz w:val="24"/>
          <w:szCs w:val="24"/>
          <w:lang w:val="en-US"/>
        </w:rPr>
        <w:t xml:space="preserve"> 90% din ore  |</w:t>
      </w:r>
    </w:p>
    <w:p w14:paraId="59B0F13D" w14:textId="77777777" w:rsidR="00494215" w:rsidRPr="00494215" w:rsidRDefault="00494215" w:rsidP="00494215">
      <w:pPr>
        <w:spacing w:after="0" w:line="240" w:lineRule="auto"/>
        <w:jc w:val="both"/>
        <w:rPr>
          <w:rFonts w:ascii="Times New Roman" w:hAnsi="Times New Roman" w:cs="Times New Roman"/>
          <w:sz w:val="24"/>
          <w:szCs w:val="24"/>
          <w:lang w:val="en-US"/>
        </w:rPr>
      </w:pPr>
      <w:r w:rsidRPr="00494215">
        <w:rPr>
          <w:rFonts w:ascii="Times New Roman" w:hAnsi="Times New Roman" w:cs="Times New Roman"/>
          <w:sz w:val="24"/>
          <w:szCs w:val="24"/>
          <w:lang w:val="en-US"/>
        </w:rPr>
        <w:lastRenderedPageBreak/>
        <w:t>|_______________|_______________|_______________|_____________________|</w:t>
      </w:r>
    </w:p>
    <w:p w14:paraId="74238BBF" w14:textId="77777777" w:rsidR="00494215" w:rsidRPr="00494215" w:rsidRDefault="00494215" w:rsidP="00494215">
      <w:pPr>
        <w:spacing w:after="0" w:line="240" w:lineRule="auto"/>
        <w:jc w:val="both"/>
        <w:rPr>
          <w:rFonts w:ascii="Times New Roman" w:hAnsi="Times New Roman" w:cs="Times New Roman"/>
          <w:sz w:val="24"/>
          <w:szCs w:val="24"/>
          <w:lang w:val="en-US"/>
        </w:rPr>
      </w:pPr>
    </w:p>
    <w:p w14:paraId="28D7570E" w14:textId="12B50F62" w:rsidR="00A517AB" w:rsidRPr="00494215" w:rsidRDefault="00494215" w:rsidP="00494215">
      <w:pPr>
        <w:spacing w:after="0" w:line="240" w:lineRule="auto"/>
        <w:jc w:val="both"/>
        <w:rPr>
          <w:rFonts w:ascii="Times New Roman" w:hAnsi="Times New Roman" w:cs="Times New Roman"/>
          <w:sz w:val="24"/>
          <w:szCs w:val="24"/>
        </w:rPr>
      </w:pPr>
      <w:r w:rsidRPr="00494215">
        <w:rPr>
          <w:rFonts w:ascii="Times New Roman" w:hAnsi="Times New Roman" w:cs="Times New Roman"/>
          <w:sz w:val="24"/>
          <w:szCs w:val="24"/>
          <w:lang w:val="en-US"/>
        </w:rPr>
        <w:t xml:space="preserve">                              ---------------</w:t>
      </w:r>
    </w:p>
    <w:sectPr w:rsidR="00A517AB" w:rsidRPr="00494215" w:rsidSect="00494215">
      <w:pgSz w:w="11906" w:h="16838" w:code="9"/>
      <w:pgMar w:top="540" w:right="836"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A2"/>
    <w:rsid w:val="00101CC8"/>
    <w:rsid w:val="003217A2"/>
    <w:rsid w:val="003870DD"/>
    <w:rsid w:val="004402C7"/>
    <w:rsid w:val="00494215"/>
    <w:rsid w:val="005B23D6"/>
    <w:rsid w:val="006517F8"/>
    <w:rsid w:val="00870F2B"/>
    <w:rsid w:val="00A04642"/>
    <w:rsid w:val="00A517AB"/>
    <w:rsid w:val="00A911DB"/>
    <w:rsid w:val="00BF0545"/>
    <w:rsid w:val="00E07BF0"/>
    <w:rsid w:val="00EB59F6"/>
    <w:rsid w:val="00FE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0788"/>
  <w15:chartTrackingRefBased/>
  <w15:docId w15:val="{51EE5395-D7FF-4CA7-8AA5-C88FEFC3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321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7A2"/>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3217A2"/>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217A2"/>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217A2"/>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3217A2"/>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3217A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217A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217A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217A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21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7A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21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7A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217A2"/>
    <w:pPr>
      <w:spacing w:before="160"/>
      <w:jc w:val="center"/>
    </w:pPr>
    <w:rPr>
      <w:i/>
      <w:iCs/>
      <w:color w:val="404040" w:themeColor="text1" w:themeTint="BF"/>
    </w:rPr>
  </w:style>
  <w:style w:type="character" w:customStyle="1" w:styleId="QuoteChar">
    <w:name w:val="Quote Char"/>
    <w:basedOn w:val="DefaultParagraphFont"/>
    <w:link w:val="Quote"/>
    <w:uiPriority w:val="29"/>
    <w:rsid w:val="003217A2"/>
    <w:rPr>
      <w:i/>
      <w:iCs/>
      <w:color w:val="404040" w:themeColor="text1" w:themeTint="BF"/>
      <w:lang w:val="ro-RO"/>
    </w:rPr>
  </w:style>
  <w:style w:type="paragraph" w:styleId="ListParagraph">
    <w:name w:val="List Paragraph"/>
    <w:basedOn w:val="Normal"/>
    <w:uiPriority w:val="34"/>
    <w:qFormat/>
    <w:rsid w:val="003217A2"/>
    <w:pPr>
      <w:ind w:left="720"/>
      <w:contextualSpacing/>
    </w:pPr>
  </w:style>
  <w:style w:type="character" w:styleId="IntenseEmphasis">
    <w:name w:val="Intense Emphasis"/>
    <w:basedOn w:val="DefaultParagraphFont"/>
    <w:uiPriority w:val="21"/>
    <w:qFormat/>
    <w:rsid w:val="003217A2"/>
    <w:rPr>
      <w:i/>
      <w:iCs/>
      <w:color w:val="2F5496" w:themeColor="accent1" w:themeShade="BF"/>
    </w:rPr>
  </w:style>
  <w:style w:type="paragraph" w:styleId="IntenseQuote">
    <w:name w:val="Intense Quote"/>
    <w:basedOn w:val="Normal"/>
    <w:next w:val="Normal"/>
    <w:link w:val="IntenseQuoteChar"/>
    <w:uiPriority w:val="30"/>
    <w:qFormat/>
    <w:rsid w:val="00321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7A2"/>
    <w:rPr>
      <w:i/>
      <w:iCs/>
      <w:color w:val="2F5496" w:themeColor="accent1" w:themeShade="BF"/>
      <w:lang w:val="ro-RO"/>
    </w:rPr>
  </w:style>
  <w:style w:type="character" w:styleId="IntenseReference">
    <w:name w:val="Intense Reference"/>
    <w:basedOn w:val="DefaultParagraphFont"/>
    <w:uiPriority w:val="32"/>
    <w:qFormat/>
    <w:rsid w:val="00321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customXml" Target="ink/ink1.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04T10:32:32.55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3,'3'1,"1"0,0 1,0-1,0 1,-1-1,1 1,-1 0,1 1,-1-1,4 4,22 13,11-6,0-2,2-1,-1-3,78 5,-68-7,1034 28,-850-34,123-26,-1-1,-266 29,-4 1,1-4,111-17,-116 5,1 4,123 0,140-9,-227 11,155 8,-106 2,732-2,-864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04T10:32:29.05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04T10:32:36.01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1 156,'0'-1,"0"0,1 0,0 0,-1 0,1 0,-1 0,1 0,0 0,0 0,0 0,0 0,-1 0,1 1,0-1,0 0,0 1,1-1,-1 1,0-1,0 1,0-1,0 1,0 0,1 0,-1-1,0 1,2 0,43-5,-40 5,612-6,-349 9,150-1,627-8,-816-8,289-56,-439 53,-58 11,0 0,0 2,0 1,1 1,0 0,-1 2,43 4,39 9,0-4,182-10,-114-2,341 3,-489 2,1 0,30 8,39 3,13-11,-78-3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11935</Words>
  <Characters>68034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5</cp:revision>
  <dcterms:created xsi:type="dcterms:W3CDTF">2024-08-28T10:24:00Z</dcterms:created>
  <dcterms:modified xsi:type="dcterms:W3CDTF">2024-09-04T11:00:00Z</dcterms:modified>
</cp:coreProperties>
</file>